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4C4B30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8E1F8F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Simon Scherrenbacher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8E1F8F">
              <w:rPr>
                <w:rFonts w:eastAsia="Calibri"/>
                <w:sz w:val="17"/>
                <w:szCs w:val="17"/>
                <w:lang w:eastAsia="en-US"/>
              </w:rPr>
              <w:t>Unternehmenskommunikation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Telefon +49 7161 66-7789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Fax +49 7161 66-907</w:t>
            </w:r>
          </w:p>
          <w:p w:rsidR="004C4B30" w:rsidRPr="004C4B30" w:rsidRDefault="00F24426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8" w:history="1"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Simon.Scherrenbacher@</w:t>
              </w:r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br/>
                <w:t>schulergroup.com</w:t>
              </w:r>
            </w:hyperlink>
          </w:p>
          <w:p w:rsidR="004C4B30" w:rsidRPr="004C4B30" w:rsidRDefault="00F24426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9" w:history="1">
              <w:r w:rsidR="004C4B3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www.schulergroup.com/pr</w:t>
              </w:r>
            </w:hyperlink>
          </w:p>
        </w:tc>
      </w:tr>
    </w:tbl>
    <w:p w:rsidR="007E1606" w:rsidRDefault="007E1606" w:rsidP="007E132D"/>
    <w:p w:rsidR="00476D9C" w:rsidRDefault="00476D9C" w:rsidP="007E132D"/>
    <w:p w:rsidR="00476D9C" w:rsidRDefault="00476D9C" w:rsidP="007E132D"/>
    <w:p w:rsidR="00476D9C" w:rsidRDefault="00476D9C" w:rsidP="007E132D"/>
    <w:p w:rsidR="00476D9C" w:rsidRPr="00476D9C" w:rsidRDefault="00582393" w:rsidP="00365A9E">
      <w:pPr>
        <w:pStyle w:val="berschrift1"/>
        <w:rPr>
          <w:sz w:val="2"/>
        </w:rPr>
      </w:pPr>
      <w:r>
        <w:t>Ein</w:t>
      </w:r>
      <w:r w:rsidR="00CF468A">
        <w:t>-Pleuel-Stanzautomat</w:t>
      </w:r>
      <w:r>
        <w:t xml:space="preserve"> </w:t>
      </w:r>
      <w:r w:rsidR="00174582">
        <w:t>mit ServoDirekt-Technologie</w:t>
      </w:r>
    </w:p>
    <w:p w:rsidR="006A31D9" w:rsidRDefault="00B44BD3" w:rsidP="00365A9E">
      <w:pPr>
        <w:pStyle w:val="berschrift2"/>
      </w:pPr>
      <w:r>
        <w:t xml:space="preserve">Torquemotor auf </w:t>
      </w:r>
      <w:r w:rsidR="002513C2">
        <w:t xml:space="preserve">einem </w:t>
      </w:r>
      <w:r>
        <w:t xml:space="preserve">Kniegelenk-Antrieb </w:t>
      </w:r>
      <w:r w:rsidR="002513C2">
        <w:t xml:space="preserve">erhöht die </w:t>
      </w:r>
      <w:r w:rsidR="00CD1AC6">
        <w:t>Produktivität</w:t>
      </w:r>
      <w:r w:rsidR="002513C2">
        <w:t xml:space="preserve"> </w:t>
      </w:r>
      <w:r w:rsidR="00CD1AC6">
        <w:br/>
      </w:r>
      <w:r w:rsidR="002513C2">
        <w:t>der CSC</w:t>
      </w:r>
      <w:r w:rsidR="00C90F05">
        <w:t xml:space="preserve"> </w:t>
      </w:r>
      <w:r w:rsidR="002513C2">
        <w:t xml:space="preserve">1000 von Schuler </w:t>
      </w:r>
      <w:r>
        <w:t>deutlich</w:t>
      </w:r>
      <w:r w:rsidR="00CD1AC6">
        <w:t xml:space="preserve"> und senkt den Energiebedarf</w:t>
      </w:r>
    </w:p>
    <w:p w:rsidR="00476D9C" w:rsidRPr="00476D9C" w:rsidRDefault="00476D9C" w:rsidP="00476D9C"/>
    <w:p w:rsidR="00AA3FCE" w:rsidRDefault="00174582" w:rsidP="00176610">
      <w:r>
        <w:rPr>
          <w:i/>
        </w:rPr>
        <w:t>Gettnau</w:t>
      </w:r>
      <w:r w:rsidR="00C82B81">
        <w:rPr>
          <w:i/>
        </w:rPr>
        <w:t xml:space="preserve">, </w:t>
      </w:r>
      <w:r w:rsidR="00F24426">
        <w:rPr>
          <w:i/>
        </w:rPr>
        <w:t>31</w:t>
      </w:r>
      <w:bookmarkStart w:id="0" w:name="_GoBack"/>
      <w:bookmarkEnd w:id="0"/>
      <w:r w:rsidR="008D1287">
        <w:rPr>
          <w:i/>
        </w:rPr>
        <w:t>.08</w:t>
      </w:r>
      <w:r w:rsidR="005833D5" w:rsidRPr="005833D5">
        <w:rPr>
          <w:i/>
        </w:rPr>
        <w:t>.</w:t>
      </w:r>
      <w:r w:rsidR="00AD0882" w:rsidRPr="005833D5">
        <w:rPr>
          <w:i/>
        </w:rPr>
        <w:t>201</w:t>
      </w:r>
      <w:r w:rsidR="00AD0882">
        <w:rPr>
          <w:i/>
        </w:rPr>
        <w:t>5</w:t>
      </w:r>
      <w:r w:rsidR="00AD0882" w:rsidRPr="005833D5">
        <w:rPr>
          <w:i/>
        </w:rPr>
        <w:t xml:space="preserve"> </w:t>
      </w:r>
      <w:r w:rsidR="000F2F77">
        <w:t>–</w:t>
      </w:r>
      <w:r w:rsidR="005833D5">
        <w:t xml:space="preserve"> </w:t>
      </w:r>
      <w:r w:rsidR="00AA3FCE">
        <w:t>Ein</w:t>
      </w:r>
      <w:r w:rsidR="00AA3FCE" w:rsidRPr="00AA3FCE">
        <w:t>-Pleuel-Stanzautomat</w:t>
      </w:r>
      <w:r w:rsidR="00AA3FCE">
        <w:t>en</w:t>
      </w:r>
      <w:r w:rsidR="00AA3FCE" w:rsidRPr="00AA3FCE">
        <w:t xml:space="preserve"> mit </w:t>
      </w:r>
      <w:r w:rsidR="00AA3FCE">
        <w:t>geschweißtem</w:t>
      </w:r>
      <w:r w:rsidR="00AA3FCE" w:rsidRPr="00AA3FCE">
        <w:t xml:space="preserve"> C-förmigen Pressenkörper </w:t>
      </w:r>
      <w:r w:rsidR="00AA3FCE">
        <w:t xml:space="preserve">– auch C-Gestell-Pressen genannt – sind ein vertrauter Anblick in Stanzbetrieben auf der ganzen Welt. Auf ihnen entstehen </w:t>
      </w:r>
      <w:r w:rsidR="00CD1AC6">
        <w:t>Massenp</w:t>
      </w:r>
      <w:r w:rsidR="00AA3FCE">
        <w:t xml:space="preserve">rodukte für die unterschiedlichsten Branchen: von hygienischen Lebensmittel-Verpackungen aus Aluminium über belastbare Möbelbeschläge bis hin zu präzisen Auto-Teilen. </w:t>
      </w:r>
      <w:r w:rsidR="00CD1AC6">
        <w:t>Mit der CSC</w:t>
      </w:r>
      <w:r w:rsidR="00AD0882">
        <w:t xml:space="preserve"> </w:t>
      </w:r>
      <w:r w:rsidR="00CD1AC6">
        <w:t>1000 hat Schuler nun eine</w:t>
      </w:r>
      <w:r w:rsidR="00CF468A">
        <w:t>n Ein-Pleuel-Stanzautomaten</w:t>
      </w:r>
      <w:r w:rsidR="00C90F05">
        <w:t xml:space="preserve"> </w:t>
      </w:r>
      <w:r w:rsidR="005B70F5">
        <w:t xml:space="preserve">für den Automatik- und Handeinlegebetrieb </w:t>
      </w:r>
      <w:r w:rsidR="00C90F05">
        <w:t xml:space="preserve">entwickelt, </w:t>
      </w:r>
      <w:r w:rsidR="00CF468A">
        <w:t xml:space="preserve">der </w:t>
      </w:r>
      <w:r w:rsidR="00D16D7A">
        <w:t xml:space="preserve">im Vergleich zu </w:t>
      </w:r>
      <w:r w:rsidR="00BA3E3B">
        <w:t>bisherigen</w:t>
      </w:r>
      <w:r w:rsidR="00D16D7A">
        <w:t xml:space="preserve"> Anlagen </w:t>
      </w:r>
      <w:r w:rsidR="00CD1AC6">
        <w:t>sowohl der Ausbringungsleistung als auch der Energie-Effizienz einen Schub verleiht.</w:t>
      </w:r>
    </w:p>
    <w:p w:rsidR="00AA3FCE" w:rsidRDefault="00AA3FCE" w:rsidP="00176610"/>
    <w:p w:rsidR="00FF2A59" w:rsidRDefault="00FF2A59" w:rsidP="00176610">
      <w:pPr>
        <w:rPr>
          <w:lang w:val="de-CH"/>
        </w:rPr>
      </w:pPr>
      <w:r>
        <w:rPr>
          <w:lang w:val="de-CH"/>
        </w:rPr>
        <w:t xml:space="preserve">Der Grund dafür ist ein hochdynamischer Einbau-Torquemotor, der bei der Maschine direkt auf einem Kniegelenk-Antrieb sitzt. </w:t>
      </w:r>
      <w:r w:rsidR="00BD44DD">
        <w:rPr>
          <w:lang w:val="de-CH"/>
        </w:rPr>
        <w:t xml:space="preserve">Dadurch lässt sich </w:t>
      </w:r>
      <w:r w:rsidR="00AE6A8B">
        <w:rPr>
          <w:lang w:val="de-CH"/>
        </w:rPr>
        <w:t xml:space="preserve">– </w:t>
      </w:r>
      <w:r w:rsidR="00BD44DD">
        <w:rPr>
          <w:lang w:val="de-CH"/>
        </w:rPr>
        <w:t>wie bei den größeren Servopressen von Schuler</w:t>
      </w:r>
      <w:r w:rsidR="00AE6A8B">
        <w:rPr>
          <w:lang w:val="de-CH"/>
        </w:rPr>
        <w:t xml:space="preserve"> –</w:t>
      </w:r>
      <w:r w:rsidR="00BD44DD">
        <w:rPr>
          <w:lang w:val="de-CH"/>
        </w:rPr>
        <w:t xml:space="preserve"> ein </w:t>
      </w:r>
      <w:r w:rsidR="00AE6A8B">
        <w:rPr>
          <w:lang w:val="de-CH"/>
        </w:rPr>
        <w:t xml:space="preserve">sogenannter </w:t>
      </w:r>
      <w:r w:rsidR="00BA3E3B">
        <w:rPr>
          <w:lang w:val="de-CH"/>
        </w:rPr>
        <w:t xml:space="preserve">Pendelhub-Betrieb </w:t>
      </w:r>
      <w:r w:rsidR="00BD44DD">
        <w:rPr>
          <w:lang w:val="de-CH"/>
        </w:rPr>
        <w:t>realisieren</w:t>
      </w:r>
      <w:r w:rsidR="00B84E2C">
        <w:rPr>
          <w:lang w:val="de-CH"/>
        </w:rPr>
        <w:t xml:space="preserve">. „Die reversierende Bewegung des Torquemotors in Verbindung mit der individuellen Anpassung der Hubhöhe </w:t>
      </w:r>
      <w:r w:rsidR="0063727C">
        <w:rPr>
          <w:lang w:val="de-CH"/>
        </w:rPr>
        <w:t>führt zu einer deutlichen Ausbringungssteigerung“, erklärt Adrian Achermann, CEO von Schuler Beutler in Gettnau (Schweiz)</w:t>
      </w:r>
      <w:r w:rsidR="00951A8C">
        <w:rPr>
          <w:lang w:val="de-CH"/>
        </w:rPr>
        <w:t>, die Vorteile der ServoDirekt-Technologie</w:t>
      </w:r>
      <w:r w:rsidR="0063727C">
        <w:rPr>
          <w:lang w:val="de-CH"/>
        </w:rPr>
        <w:t>.</w:t>
      </w:r>
      <w:r w:rsidR="00951A8C">
        <w:rPr>
          <w:lang w:val="de-CH"/>
        </w:rPr>
        <w:t xml:space="preserve"> „</w:t>
      </w:r>
      <w:r w:rsidR="005A13E0">
        <w:rPr>
          <w:lang w:val="de-CH"/>
        </w:rPr>
        <w:t xml:space="preserve">Der </w:t>
      </w:r>
      <w:r w:rsidR="005A13E0" w:rsidRPr="005A13E0">
        <w:rPr>
          <w:lang w:val="de-CH"/>
        </w:rPr>
        <w:t xml:space="preserve">Energieverbrauch pro Hub ist </w:t>
      </w:r>
      <w:r w:rsidR="005A13E0">
        <w:rPr>
          <w:lang w:val="de-CH"/>
        </w:rPr>
        <w:t xml:space="preserve">dadurch </w:t>
      </w:r>
      <w:r w:rsidR="005A13E0" w:rsidRPr="005A13E0">
        <w:rPr>
          <w:lang w:val="de-CH"/>
        </w:rPr>
        <w:t xml:space="preserve">im Vergleich zu konventionell angetriebenen Pressen </w:t>
      </w:r>
      <w:r w:rsidR="005A13E0">
        <w:rPr>
          <w:lang w:val="de-CH"/>
        </w:rPr>
        <w:t xml:space="preserve">geringer. </w:t>
      </w:r>
      <w:r w:rsidR="00951A8C">
        <w:rPr>
          <w:lang w:val="de-CH"/>
        </w:rPr>
        <w:lastRenderedPageBreak/>
        <w:t>Gleichzeitig erhöhen sich durch die optimale Anpassung der Stößelbewegung die Teilequalität und die Werkzeugstandzeiten.“</w:t>
      </w:r>
    </w:p>
    <w:p w:rsidR="00BD44DD" w:rsidRDefault="00BD44DD" w:rsidP="00176610">
      <w:pPr>
        <w:rPr>
          <w:lang w:val="de-CH"/>
        </w:rPr>
      </w:pPr>
    </w:p>
    <w:p w:rsidR="00895B4B" w:rsidRDefault="00176610" w:rsidP="009A1BC9">
      <w:pPr>
        <w:rPr>
          <w:lang w:val="de-CH"/>
        </w:rPr>
      </w:pPr>
      <w:r w:rsidRPr="00176610">
        <w:rPr>
          <w:lang w:val="de-CH"/>
        </w:rPr>
        <w:t>Der Kniegelenk-Antrieb</w:t>
      </w:r>
      <w:r w:rsidR="00A76E3A">
        <w:rPr>
          <w:lang w:val="de-CH"/>
        </w:rPr>
        <w:t xml:space="preserve"> ermöglicht</w:t>
      </w:r>
      <w:r w:rsidRPr="00176610">
        <w:rPr>
          <w:lang w:val="de-CH"/>
        </w:rPr>
        <w:t xml:space="preserve"> bereits durch seinen Aufbau</w:t>
      </w:r>
      <w:r w:rsidR="00BC758F">
        <w:rPr>
          <w:lang w:val="de-CH"/>
        </w:rPr>
        <w:t xml:space="preserve"> </w:t>
      </w:r>
      <w:r w:rsidRPr="00176610">
        <w:rPr>
          <w:lang w:val="de-CH"/>
        </w:rPr>
        <w:t>geringe Stö</w:t>
      </w:r>
      <w:r w:rsidR="00A76E3A">
        <w:rPr>
          <w:lang w:val="de-CH"/>
        </w:rPr>
        <w:t>ß</w:t>
      </w:r>
      <w:r w:rsidRPr="00176610">
        <w:rPr>
          <w:lang w:val="de-CH"/>
        </w:rPr>
        <w:t xml:space="preserve">elgeschwindigkeiten während der Umformphase. </w:t>
      </w:r>
      <w:r w:rsidR="00A76E3A">
        <w:rPr>
          <w:lang w:val="de-CH"/>
        </w:rPr>
        <w:t xml:space="preserve">Durch die ServoDirekt-Technologie lässt sich </w:t>
      </w:r>
      <w:r w:rsidR="00BC758F">
        <w:rPr>
          <w:lang w:val="de-CH"/>
        </w:rPr>
        <w:t>der Umformprozess</w:t>
      </w:r>
      <w:r w:rsidR="00721587">
        <w:rPr>
          <w:lang w:val="de-CH"/>
        </w:rPr>
        <w:t xml:space="preserve"> darüber hinaus</w:t>
      </w:r>
      <w:r w:rsidRPr="00176610">
        <w:rPr>
          <w:lang w:val="de-CH"/>
        </w:rPr>
        <w:t xml:space="preserve"> </w:t>
      </w:r>
      <w:r w:rsidR="00A76E3A">
        <w:rPr>
          <w:lang w:val="de-CH"/>
        </w:rPr>
        <w:t xml:space="preserve">individuell an das </w:t>
      </w:r>
      <w:r w:rsidRPr="00176610">
        <w:rPr>
          <w:lang w:val="de-CH"/>
        </w:rPr>
        <w:t xml:space="preserve">jeweilige </w:t>
      </w:r>
      <w:r w:rsidR="00A76E3A">
        <w:rPr>
          <w:lang w:val="de-CH"/>
        </w:rPr>
        <w:t xml:space="preserve">Bauteil anpassen. </w:t>
      </w:r>
      <w:r w:rsidR="00A00402">
        <w:rPr>
          <w:lang w:val="de-CH"/>
        </w:rPr>
        <w:t xml:space="preserve">Zusammen mit </w:t>
      </w:r>
      <w:r w:rsidR="00C90F05">
        <w:rPr>
          <w:lang w:val="de-CH"/>
        </w:rPr>
        <w:t xml:space="preserve">den </w:t>
      </w:r>
      <w:r w:rsidR="00A00402" w:rsidRPr="00176610">
        <w:rPr>
          <w:lang w:val="de-CH"/>
        </w:rPr>
        <w:t>spiel</w:t>
      </w:r>
      <w:r w:rsidR="00C90F05">
        <w:rPr>
          <w:lang w:val="de-CH"/>
        </w:rPr>
        <w:t>freien, vorgespannten Stö</w:t>
      </w:r>
      <w:r w:rsidR="005B70F5">
        <w:rPr>
          <w:lang w:val="de-CH"/>
        </w:rPr>
        <w:t>ß</w:t>
      </w:r>
      <w:r w:rsidR="00C90F05">
        <w:rPr>
          <w:lang w:val="de-CH"/>
        </w:rPr>
        <w:t xml:space="preserve">elführungen und der Wälzlagerung im Antriebsstrang der CSC 1000, </w:t>
      </w:r>
      <w:r w:rsidR="00CF468A">
        <w:rPr>
          <w:lang w:val="de-CH"/>
        </w:rPr>
        <w:t xml:space="preserve"> </w:t>
      </w:r>
      <w:r w:rsidR="005B70F5">
        <w:rPr>
          <w:lang w:val="de-CH"/>
        </w:rPr>
        <w:t xml:space="preserve">die zu einer hohen Thermostabilität führt, </w:t>
      </w:r>
      <w:r w:rsidR="00B74BCF">
        <w:rPr>
          <w:lang w:val="de-CH"/>
        </w:rPr>
        <w:t>gewährleistet dies</w:t>
      </w:r>
      <w:r w:rsidR="00A00402">
        <w:rPr>
          <w:lang w:val="de-CH"/>
        </w:rPr>
        <w:t xml:space="preserve"> </w:t>
      </w:r>
      <w:r w:rsidR="00A00402" w:rsidRPr="00176610">
        <w:rPr>
          <w:lang w:val="de-CH"/>
        </w:rPr>
        <w:t>e</w:t>
      </w:r>
      <w:r w:rsidR="00A00402">
        <w:rPr>
          <w:lang w:val="de-CH"/>
        </w:rPr>
        <w:t>ine hohe Präzision der Bauteile.</w:t>
      </w:r>
    </w:p>
    <w:p w:rsidR="00895B4B" w:rsidRDefault="00895B4B" w:rsidP="009A1BC9">
      <w:pPr>
        <w:rPr>
          <w:lang w:val="de-CH"/>
        </w:rPr>
      </w:pPr>
    </w:p>
    <w:p w:rsidR="009A1BC9" w:rsidRDefault="009A1BC9" w:rsidP="009A1BC9">
      <w:pPr>
        <w:rPr>
          <w:lang w:val="de-CH"/>
        </w:rPr>
      </w:pPr>
      <w:r>
        <w:rPr>
          <w:lang w:val="de-CH"/>
        </w:rPr>
        <w:t>Doch die programmierbare Stößelbewegung hat noch weitere Vorteile: Die „</w:t>
      </w:r>
      <w:r w:rsidRPr="00176610">
        <w:rPr>
          <w:lang w:val="de-CH"/>
        </w:rPr>
        <w:t>Quick</w:t>
      </w:r>
      <w:r>
        <w:rPr>
          <w:lang w:val="de-CH"/>
        </w:rPr>
        <w:t xml:space="preserve"> </w:t>
      </w:r>
      <w:r w:rsidRPr="00176610">
        <w:rPr>
          <w:lang w:val="de-CH"/>
        </w:rPr>
        <w:t>Lift</w:t>
      </w:r>
      <w:r>
        <w:rPr>
          <w:lang w:val="de-CH"/>
        </w:rPr>
        <w:t>“-</w:t>
      </w:r>
      <w:r w:rsidRPr="00176610">
        <w:rPr>
          <w:lang w:val="de-CH"/>
        </w:rPr>
        <w:t xml:space="preserve">Funktion </w:t>
      </w:r>
      <w:r>
        <w:rPr>
          <w:lang w:val="de-CH"/>
        </w:rPr>
        <w:t xml:space="preserve">vereinfacht und beschleunigt den Werkzeugwechsel, und im Anschluss sorgt der </w:t>
      </w:r>
      <w:r w:rsidRPr="00176610">
        <w:rPr>
          <w:lang w:val="de-CH"/>
        </w:rPr>
        <w:t>Tuschierbetrieb für eine</w:t>
      </w:r>
      <w:r>
        <w:rPr>
          <w:lang w:val="de-CH"/>
        </w:rPr>
        <w:t>n</w:t>
      </w:r>
      <w:r w:rsidRPr="00176610">
        <w:rPr>
          <w:lang w:val="de-CH"/>
        </w:rPr>
        <w:t xml:space="preserve"> reibungslosen und schnellen Produktionsanlauf.</w:t>
      </w:r>
      <w:r w:rsidR="00ED6D73">
        <w:rPr>
          <w:lang w:val="de-CH"/>
        </w:rPr>
        <w:t xml:space="preserve"> </w:t>
      </w:r>
      <w:r w:rsidR="00ED6D73" w:rsidRPr="00DE5B93">
        <w:rPr>
          <w:lang w:val="de-CH"/>
        </w:rPr>
        <w:t>Die Schlie</w:t>
      </w:r>
      <w:r w:rsidR="0035488F">
        <w:rPr>
          <w:lang w:val="de-CH"/>
        </w:rPr>
        <w:t>ß</w:t>
      </w:r>
      <w:r w:rsidR="00ED6D73" w:rsidRPr="00DE5B93">
        <w:rPr>
          <w:lang w:val="de-CH"/>
        </w:rPr>
        <w:t xml:space="preserve">position </w:t>
      </w:r>
      <w:r w:rsidR="00895B4B">
        <w:rPr>
          <w:lang w:val="de-CH"/>
        </w:rPr>
        <w:t xml:space="preserve">bleibt auch </w:t>
      </w:r>
      <w:r w:rsidR="00ED6D73" w:rsidRPr="00DE5B93">
        <w:rPr>
          <w:lang w:val="de-CH"/>
        </w:rPr>
        <w:t xml:space="preserve">bei Änderung der Hublänge </w:t>
      </w:r>
      <w:r w:rsidR="00895B4B">
        <w:rPr>
          <w:lang w:val="de-CH"/>
        </w:rPr>
        <w:t>gleich. D</w:t>
      </w:r>
      <w:r w:rsidR="00ED6D73" w:rsidRPr="00DE5B93">
        <w:rPr>
          <w:lang w:val="de-CH"/>
        </w:rPr>
        <w:t xml:space="preserve">urch die </w:t>
      </w:r>
      <w:r w:rsidR="00895B4B">
        <w:rPr>
          <w:lang w:val="de-CH"/>
        </w:rPr>
        <w:t>Rast-</w:t>
      </w:r>
      <w:r w:rsidR="00ED6D73" w:rsidRPr="00DE5B93">
        <w:rPr>
          <w:lang w:val="de-CH"/>
        </w:rPr>
        <w:t xml:space="preserve">Funktion sowohl </w:t>
      </w:r>
      <w:r w:rsidR="00895B4B">
        <w:rPr>
          <w:lang w:val="de-CH"/>
        </w:rPr>
        <w:t xml:space="preserve">im oberen als auch unteren Umkehrpunkt </w:t>
      </w:r>
      <w:r w:rsidR="00ED6D73" w:rsidRPr="00DE5B93">
        <w:rPr>
          <w:lang w:val="de-CH"/>
        </w:rPr>
        <w:t>lassen sich verschiedene Prozessschritte in den Stanzprozess integrieren, was nachhaltig die Kosten von Bauteilen reduziert.</w:t>
      </w:r>
      <w:r>
        <w:rPr>
          <w:lang w:val="de-CH"/>
        </w:rPr>
        <w:t xml:space="preserve"> </w:t>
      </w:r>
    </w:p>
    <w:p w:rsidR="00A00402" w:rsidRDefault="00A00402" w:rsidP="00E80D29">
      <w:pPr>
        <w:rPr>
          <w:lang w:val="de-CH"/>
        </w:rPr>
      </w:pPr>
    </w:p>
    <w:p w:rsidR="00B74BCF" w:rsidRDefault="00CC4F80" w:rsidP="00CC4F80">
      <w:pPr>
        <w:pStyle w:val="berschrift2"/>
        <w:rPr>
          <w:lang w:val="de-CH"/>
        </w:rPr>
      </w:pPr>
      <w:r>
        <w:rPr>
          <w:lang w:val="de-CH"/>
        </w:rPr>
        <w:t>Intuitive Bedienung per Touchscreen</w:t>
      </w:r>
    </w:p>
    <w:p w:rsidR="00A00402" w:rsidRDefault="00A00402" w:rsidP="00E80D29">
      <w:pPr>
        <w:rPr>
          <w:lang w:val="de-CH"/>
        </w:rPr>
      </w:pPr>
      <w:r>
        <w:rPr>
          <w:lang w:val="de-CH"/>
        </w:rPr>
        <w:t xml:space="preserve">Die Bedienung erfolgt dabei intuitiv über einen Touchscreen; vorprogrammierte Kurven für </w:t>
      </w:r>
      <w:r w:rsidRPr="00A00402">
        <w:rPr>
          <w:lang w:val="de-CH"/>
        </w:rPr>
        <w:t>Kniehebel-Standard, Schneiden, Prägen, Biegen</w:t>
      </w:r>
      <w:r>
        <w:rPr>
          <w:lang w:val="de-CH"/>
        </w:rPr>
        <w:t xml:space="preserve"> und</w:t>
      </w:r>
      <w:r w:rsidRPr="00A00402">
        <w:rPr>
          <w:lang w:val="de-CH"/>
        </w:rPr>
        <w:t xml:space="preserve"> Ziehen</w:t>
      </w:r>
      <w:r>
        <w:rPr>
          <w:lang w:val="de-CH"/>
        </w:rPr>
        <w:t xml:space="preserve"> sind bereits in der Steuerung hinterlegt</w:t>
      </w:r>
      <w:r w:rsidRPr="00A00402">
        <w:rPr>
          <w:lang w:val="de-CH"/>
        </w:rPr>
        <w:t xml:space="preserve">. </w:t>
      </w:r>
      <w:r w:rsidR="00C14CF9">
        <w:rPr>
          <w:lang w:val="de-CH"/>
        </w:rPr>
        <w:t>Im</w:t>
      </w:r>
      <w:r w:rsidR="00ED6D73" w:rsidRPr="00DE5B93">
        <w:rPr>
          <w:lang w:val="de-CH"/>
        </w:rPr>
        <w:t xml:space="preserve"> erweiterbaren Expertenmodus sind weitere Geschwindigkeitsprofile frei programmierbar.</w:t>
      </w:r>
      <w:r w:rsidR="00ED6D73">
        <w:rPr>
          <w:lang w:val="de-CH"/>
        </w:rPr>
        <w:t xml:space="preserve"> </w:t>
      </w:r>
      <w:r>
        <w:rPr>
          <w:lang w:val="de-CH"/>
        </w:rPr>
        <w:t xml:space="preserve">Der integrierte Wartungsplan sorgt für Prozesssicherheit: Abhängig von </w:t>
      </w:r>
      <w:r w:rsidRPr="00A00402">
        <w:rPr>
          <w:lang w:val="de-CH"/>
        </w:rPr>
        <w:t>Betriebsstunden</w:t>
      </w:r>
      <w:r>
        <w:rPr>
          <w:lang w:val="de-CH"/>
        </w:rPr>
        <w:t xml:space="preserve"> und Hubzahl zeigt die Software fällige </w:t>
      </w:r>
      <w:r w:rsidRPr="00A00402">
        <w:rPr>
          <w:lang w:val="de-CH"/>
        </w:rPr>
        <w:t xml:space="preserve">Wartungsarbeiten </w:t>
      </w:r>
      <w:r>
        <w:rPr>
          <w:lang w:val="de-CH"/>
        </w:rPr>
        <w:t>an.</w:t>
      </w:r>
      <w:r w:rsidR="009A1BC9">
        <w:rPr>
          <w:lang w:val="de-CH"/>
        </w:rPr>
        <w:t xml:space="preserve"> </w:t>
      </w:r>
    </w:p>
    <w:p w:rsidR="00FA47B6" w:rsidRDefault="00FA47B6" w:rsidP="00E80D29">
      <w:pPr>
        <w:rPr>
          <w:lang w:val="de-CH"/>
        </w:rPr>
      </w:pPr>
    </w:p>
    <w:p w:rsidR="00C14CF9" w:rsidRDefault="00FA47B6" w:rsidP="00C14CF9">
      <w:pPr>
        <w:rPr>
          <w:lang w:val="de-CH"/>
        </w:rPr>
      </w:pPr>
      <w:r>
        <w:rPr>
          <w:lang w:val="de-CH"/>
        </w:rPr>
        <w:lastRenderedPageBreak/>
        <w:t>Das schmierölfreie Antriebskonzept macht die CSC</w:t>
      </w:r>
      <w:r w:rsidR="009D7594">
        <w:rPr>
          <w:lang w:val="de-CH"/>
        </w:rPr>
        <w:t xml:space="preserve"> </w:t>
      </w:r>
      <w:r>
        <w:rPr>
          <w:lang w:val="de-CH"/>
        </w:rPr>
        <w:t xml:space="preserve">1000 zur idealen Maschine </w:t>
      </w:r>
      <w:r w:rsidR="00A00402">
        <w:rPr>
          <w:lang w:val="de-CH"/>
        </w:rPr>
        <w:t xml:space="preserve">auch </w:t>
      </w:r>
      <w:r>
        <w:rPr>
          <w:lang w:val="de-CH"/>
        </w:rPr>
        <w:t>für die Verpackungs- und Lebensmittelindustrie, da das Risiko einer Vermischung mit Prozessstoffen ausgeschlossen ist. Zudem reduziert sich der Wartungsaufwand</w:t>
      </w:r>
      <w:r w:rsidR="00A00402">
        <w:rPr>
          <w:lang w:val="de-CH"/>
        </w:rPr>
        <w:t>, da kein Ölwechsel mehr anfällt</w:t>
      </w:r>
      <w:r>
        <w:rPr>
          <w:lang w:val="de-CH"/>
        </w:rPr>
        <w:t xml:space="preserve">. </w:t>
      </w:r>
      <w:r w:rsidR="00BC758F">
        <w:rPr>
          <w:lang w:val="de-CH"/>
        </w:rPr>
        <w:t>Mit einer Aufstellfläche von gerade einmal zwei Quadratmetern benötigt die CSC</w:t>
      </w:r>
      <w:r w:rsidR="009D7594">
        <w:rPr>
          <w:lang w:val="de-CH"/>
        </w:rPr>
        <w:t xml:space="preserve"> </w:t>
      </w:r>
      <w:r w:rsidR="00BC758F">
        <w:rPr>
          <w:lang w:val="de-CH"/>
        </w:rPr>
        <w:t xml:space="preserve">1000 </w:t>
      </w:r>
      <w:r w:rsidR="00721587">
        <w:rPr>
          <w:lang w:val="de-CH"/>
        </w:rPr>
        <w:t>außerdem</w:t>
      </w:r>
      <w:r w:rsidR="00BC758F">
        <w:rPr>
          <w:lang w:val="de-CH"/>
        </w:rPr>
        <w:t xml:space="preserve"> spürbar weniger Platz</w:t>
      </w:r>
      <w:r w:rsidR="00D13B47" w:rsidRPr="00D13B47">
        <w:rPr>
          <w:lang w:val="de-CH"/>
        </w:rPr>
        <w:t xml:space="preserve"> </w:t>
      </w:r>
      <w:r w:rsidR="00D13B47">
        <w:rPr>
          <w:lang w:val="de-CH"/>
        </w:rPr>
        <w:t>als herkömmliche Pressen</w:t>
      </w:r>
      <w:r w:rsidR="00BC758F">
        <w:rPr>
          <w:lang w:val="de-CH"/>
        </w:rPr>
        <w:t xml:space="preserve">, so dass Flächen beispielsweise für Logistik frei werden. </w:t>
      </w:r>
      <w:r w:rsidR="009A1BC9">
        <w:rPr>
          <w:lang w:val="de-CH"/>
        </w:rPr>
        <w:t>Nicht zuletzt konnte Schuler die Geräuschentwicklung der ergonomisch gebauten Maschine effektiv reduzieren.</w:t>
      </w:r>
    </w:p>
    <w:p w:rsidR="00C14CF9" w:rsidRDefault="00C14CF9" w:rsidP="00C14CF9">
      <w:pPr>
        <w:rPr>
          <w:lang w:val="de-CH"/>
        </w:rPr>
      </w:pPr>
    </w:p>
    <w:p w:rsidR="00C14CF9" w:rsidRDefault="00C14CF9" w:rsidP="00C14CF9">
      <w:pPr>
        <w:rPr>
          <w:lang w:val="de-CH"/>
        </w:rPr>
      </w:pPr>
    </w:p>
    <w:p w:rsidR="00E744D2" w:rsidRPr="00C14CF9" w:rsidRDefault="00E744D2" w:rsidP="00C14CF9">
      <w:pPr>
        <w:pStyle w:val="berschrift2"/>
      </w:pPr>
      <w:r>
        <w:t>Technische Daten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361"/>
        <w:gridCol w:w="2410"/>
      </w:tblGrid>
      <w:tr w:rsidR="00E744D2" w:rsidRPr="00E744D2" w:rsidTr="00F75DC3">
        <w:tc>
          <w:tcPr>
            <w:tcW w:w="4361" w:type="dxa"/>
          </w:tcPr>
          <w:p w:rsidR="00E744D2" w:rsidRPr="00E744D2" w:rsidRDefault="00E744D2" w:rsidP="00E744D2">
            <w:r w:rsidRPr="00E744D2">
              <w:t>Außena</w:t>
            </w:r>
            <w:r>
              <w:t xml:space="preserve">bmessungen </w:t>
            </w:r>
            <w:r w:rsidRPr="00AD0882">
              <w:rPr>
                <w:sz w:val="18"/>
              </w:rPr>
              <w:t>(LxBxH</w:t>
            </w:r>
            <w:r w:rsidR="009D7594" w:rsidRPr="00AD0882">
              <w:rPr>
                <w:sz w:val="18"/>
              </w:rPr>
              <w:t>, ohne Schaltschrank</w:t>
            </w:r>
            <w:r w:rsidRPr="00AD0882">
              <w:rPr>
                <w:sz w:val="18"/>
              </w:rPr>
              <w:t>)</w:t>
            </w:r>
          </w:p>
        </w:tc>
        <w:tc>
          <w:tcPr>
            <w:tcW w:w="2410" w:type="dxa"/>
          </w:tcPr>
          <w:p w:rsidR="00E744D2" w:rsidRPr="00E744D2" w:rsidRDefault="009D7594" w:rsidP="009D7594">
            <w:pPr>
              <w:spacing w:line="240" w:lineRule="auto"/>
            </w:pPr>
            <w:r w:rsidRPr="00E744D2">
              <w:t>2000x</w:t>
            </w:r>
            <w:r>
              <w:t>1000</w:t>
            </w:r>
            <w:r w:rsidRPr="00E744D2">
              <w:t>x</w:t>
            </w:r>
            <w:r>
              <w:t>3320</w:t>
            </w:r>
            <w:r w:rsidRPr="00E744D2">
              <w:t xml:space="preserve"> </w:t>
            </w:r>
            <w:r w:rsidR="00E744D2" w:rsidRPr="00E744D2">
              <w:t>mm</w:t>
            </w:r>
          </w:p>
        </w:tc>
      </w:tr>
      <w:tr w:rsidR="00E744D2" w:rsidRPr="00E744D2" w:rsidTr="00F75DC3">
        <w:tc>
          <w:tcPr>
            <w:tcW w:w="4361" w:type="dxa"/>
          </w:tcPr>
          <w:p w:rsidR="00E744D2" w:rsidRPr="00E744D2" w:rsidRDefault="00E744D2" w:rsidP="00E744D2">
            <w:r>
              <w:t>G</w:t>
            </w:r>
            <w:r w:rsidRPr="00E744D2">
              <w:t>ewicht</w:t>
            </w:r>
          </w:p>
        </w:tc>
        <w:tc>
          <w:tcPr>
            <w:tcW w:w="2410" w:type="dxa"/>
          </w:tcPr>
          <w:p w:rsidR="00E744D2" w:rsidRPr="00E744D2" w:rsidRDefault="00E744D2" w:rsidP="00E744D2">
            <w:r w:rsidRPr="00E744D2">
              <w:t>7500 kg</w:t>
            </w:r>
          </w:p>
        </w:tc>
      </w:tr>
      <w:tr w:rsidR="00E744D2" w:rsidRPr="00E744D2" w:rsidTr="00F75DC3">
        <w:tc>
          <w:tcPr>
            <w:tcW w:w="4361" w:type="dxa"/>
          </w:tcPr>
          <w:p w:rsidR="00E744D2" w:rsidRPr="00E744D2" w:rsidRDefault="00E744D2" w:rsidP="00E744D2">
            <w:r w:rsidRPr="00E744D2">
              <w:t>Presskraft</w:t>
            </w:r>
          </w:p>
        </w:tc>
        <w:tc>
          <w:tcPr>
            <w:tcW w:w="2410" w:type="dxa"/>
          </w:tcPr>
          <w:p w:rsidR="00E744D2" w:rsidRPr="00E744D2" w:rsidRDefault="00E744D2" w:rsidP="00E744D2">
            <w:r w:rsidRPr="00E744D2">
              <w:t>1000 kN</w:t>
            </w:r>
          </w:p>
        </w:tc>
      </w:tr>
      <w:tr w:rsidR="00E744D2" w:rsidRPr="00E744D2" w:rsidTr="00F75DC3">
        <w:tc>
          <w:tcPr>
            <w:tcW w:w="4361" w:type="dxa"/>
          </w:tcPr>
          <w:p w:rsidR="00E744D2" w:rsidRPr="00E744D2" w:rsidRDefault="00E744D2" w:rsidP="00E744D2">
            <w:r w:rsidRPr="00E744D2">
              <w:t>Hubzahl</w:t>
            </w:r>
          </w:p>
        </w:tc>
        <w:tc>
          <w:tcPr>
            <w:tcW w:w="2410" w:type="dxa"/>
          </w:tcPr>
          <w:p w:rsidR="00E744D2" w:rsidRPr="00E744D2" w:rsidRDefault="009D7594" w:rsidP="00E744D2">
            <w:r>
              <w:t>130 1/min</w:t>
            </w:r>
          </w:p>
        </w:tc>
      </w:tr>
      <w:tr w:rsidR="00E744D2" w:rsidRPr="00E744D2" w:rsidTr="00F75DC3">
        <w:tc>
          <w:tcPr>
            <w:tcW w:w="4361" w:type="dxa"/>
          </w:tcPr>
          <w:p w:rsidR="00E744D2" w:rsidRPr="00E744D2" w:rsidRDefault="00E744D2" w:rsidP="00E744D2">
            <w:r w:rsidRPr="00E744D2">
              <w:t>Werkzeugeinbauhöhe</w:t>
            </w:r>
          </w:p>
        </w:tc>
        <w:tc>
          <w:tcPr>
            <w:tcW w:w="2410" w:type="dxa"/>
          </w:tcPr>
          <w:p w:rsidR="00E744D2" w:rsidRPr="00E744D2" w:rsidRDefault="009D7594" w:rsidP="00E744D2">
            <w:r>
              <w:t>370</w:t>
            </w:r>
            <w:r w:rsidRPr="00E744D2">
              <w:t xml:space="preserve"> </w:t>
            </w:r>
            <w:r w:rsidR="00E744D2" w:rsidRPr="00E744D2">
              <w:t>mm</w:t>
            </w:r>
          </w:p>
        </w:tc>
      </w:tr>
      <w:tr w:rsidR="00E744D2" w:rsidRPr="00E744D2" w:rsidTr="00F75DC3">
        <w:tc>
          <w:tcPr>
            <w:tcW w:w="4361" w:type="dxa"/>
          </w:tcPr>
          <w:p w:rsidR="00E744D2" w:rsidRPr="00E744D2" w:rsidRDefault="00E744D2" w:rsidP="00E744D2">
            <w:r w:rsidRPr="00E744D2">
              <w:t>Ausladung</w:t>
            </w:r>
          </w:p>
        </w:tc>
        <w:tc>
          <w:tcPr>
            <w:tcW w:w="2410" w:type="dxa"/>
          </w:tcPr>
          <w:p w:rsidR="00E744D2" w:rsidRPr="00E744D2" w:rsidRDefault="00E744D2" w:rsidP="00E744D2">
            <w:r w:rsidRPr="00E744D2">
              <w:t>350 mm</w:t>
            </w:r>
          </w:p>
        </w:tc>
      </w:tr>
      <w:tr w:rsidR="00E744D2" w:rsidRPr="00E744D2" w:rsidTr="00F75DC3">
        <w:tc>
          <w:tcPr>
            <w:tcW w:w="4361" w:type="dxa"/>
          </w:tcPr>
          <w:p w:rsidR="00E744D2" w:rsidRPr="00E744D2" w:rsidRDefault="00E744D2" w:rsidP="00E744D2">
            <w:r>
              <w:t>Stöß</w:t>
            </w:r>
            <w:r w:rsidRPr="00E744D2">
              <w:t>elhub</w:t>
            </w:r>
          </w:p>
        </w:tc>
        <w:tc>
          <w:tcPr>
            <w:tcW w:w="2410" w:type="dxa"/>
          </w:tcPr>
          <w:p w:rsidR="00E744D2" w:rsidRPr="00E744D2" w:rsidRDefault="009D7594" w:rsidP="00E744D2">
            <w:r>
              <w:t xml:space="preserve">20 - </w:t>
            </w:r>
            <w:r w:rsidR="00E744D2" w:rsidRPr="00E744D2">
              <w:t>160 mm</w:t>
            </w:r>
          </w:p>
        </w:tc>
      </w:tr>
      <w:tr w:rsidR="00E744D2" w:rsidRPr="00E744D2" w:rsidTr="00F75DC3">
        <w:tc>
          <w:tcPr>
            <w:tcW w:w="4361" w:type="dxa"/>
          </w:tcPr>
          <w:p w:rsidR="00E744D2" w:rsidRPr="00E744D2" w:rsidRDefault="00E744D2" w:rsidP="00E744D2">
            <w:r>
              <w:t>Stöß</w:t>
            </w:r>
            <w:r w:rsidRPr="00E744D2">
              <w:t>elverstellun</w:t>
            </w:r>
            <w:r>
              <w:t>g</w:t>
            </w:r>
          </w:p>
        </w:tc>
        <w:tc>
          <w:tcPr>
            <w:tcW w:w="2410" w:type="dxa"/>
          </w:tcPr>
          <w:p w:rsidR="00E744D2" w:rsidRPr="00E744D2" w:rsidRDefault="00E744D2" w:rsidP="00E744D2">
            <w:r w:rsidRPr="00E744D2">
              <w:t>80 mm</w:t>
            </w:r>
          </w:p>
        </w:tc>
      </w:tr>
      <w:tr w:rsidR="00E744D2" w:rsidRPr="00E744D2" w:rsidTr="00F75DC3">
        <w:tc>
          <w:tcPr>
            <w:tcW w:w="4361" w:type="dxa"/>
          </w:tcPr>
          <w:p w:rsidR="00E744D2" w:rsidRPr="00E744D2" w:rsidRDefault="00E744D2" w:rsidP="00E744D2">
            <w:r w:rsidRPr="00E744D2">
              <w:t>Antriebskinematik</w:t>
            </w:r>
          </w:p>
        </w:tc>
        <w:tc>
          <w:tcPr>
            <w:tcW w:w="2410" w:type="dxa"/>
          </w:tcPr>
          <w:p w:rsidR="00E744D2" w:rsidRPr="00E744D2" w:rsidRDefault="00E744D2" w:rsidP="00E744D2">
            <w:r w:rsidRPr="00E744D2">
              <w:t>Kniegelenk</w:t>
            </w:r>
            <w:r w:rsidR="009D7594">
              <w:t xml:space="preserve"> Servo</w:t>
            </w:r>
          </w:p>
        </w:tc>
      </w:tr>
    </w:tbl>
    <w:p w:rsidR="007E1606" w:rsidRDefault="007E1606" w:rsidP="007E1606"/>
    <w:p w:rsidR="00F75DC3" w:rsidRDefault="00F75DC3" w:rsidP="007E1606"/>
    <w:p w:rsidR="007E1606" w:rsidRDefault="007E1606" w:rsidP="000E228F">
      <w:pPr>
        <w:pStyle w:val="berschrift3"/>
      </w:pPr>
      <w:r>
        <w:t>Bildunterschriften</w:t>
      </w:r>
    </w:p>
    <w:p w:rsidR="00C82B81" w:rsidRDefault="007E1606" w:rsidP="007E1606">
      <w:r>
        <w:t xml:space="preserve">Bild.jpg: </w:t>
      </w:r>
      <w:r w:rsidR="00CF10C0" w:rsidRPr="00CF10C0">
        <w:t xml:space="preserve">Mit der CSC 1000 hat Schuler einen Ein-Pleuel-Stanzautomaten </w:t>
      </w:r>
      <w:r w:rsidR="00CF10C0">
        <w:t>mit ServoDirekt-Technologie</w:t>
      </w:r>
      <w:r w:rsidR="00CF10C0" w:rsidRPr="00CF10C0">
        <w:t xml:space="preserve"> entwickelt</w:t>
      </w:r>
      <w:r w:rsidR="0012622C">
        <w:t>.</w:t>
      </w:r>
    </w:p>
    <w:p w:rsidR="00A52517" w:rsidRDefault="005833D5" w:rsidP="00C14CF9">
      <w:pPr>
        <w:rPr>
          <w:rFonts w:cs="Arial"/>
        </w:rPr>
      </w:pPr>
      <w:r w:rsidRPr="005833D5">
        <w:rPr>
          <w:i/>
        </w:rPr>
        <w:t>Als Bildquelle bitte Schuler angeben.</w:t>
      </w:r>
      <w:r w:rsidR="00A52517">
        <w:rPr>
          <w:rFonts w:cs="Arial"/>
        </w:rPr>
        <w:br w:type="page"/>
      </w:r>
    </w:p>
    <w:p w:rsidR="005833D5" w:rsidRPr="00AF64B9" w:rsidRDefault="005833D5" w:rsidP="008E1F8F">
      <w:pPr>
        <w:ind w:right="-15"/>
        <w:outlineLvl w:val="0"/>
        <w:rPr>
          <w:rFonts w:cs="Arial"/>
        </w:rPr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9C53E1" w:rsidRDefault="009C53E1" w:rsidP="009C53E1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0" w:history="1">
        <w:r w:rsidRPr="00D808EA">
          <w:rPr>
            <w:rStyle w:val="Hyperlink"/>
            <w:b/>
            <w:i/>
          </w:rPr>
          <w:t>www.schulergroup.com</w:t>
        </w:r>
      </w:hyperlink>
    </w:p>
    <w:p w:rsidR="00A52517" w:rsidRPr="009C53E1" w:rsidRDefault="009C53E1" w:rsidP="009C53E1">
      <w:pPr>
        <w:spacing w:line="240" w:lineRule="auto"/>
        <w:ind w:right="-15"/>
        <w:jc w:val="both"/>
        <w:outlineLvl w:val="0"/>
        <w:rPr>
          <w:i/>
        </w:rPr>
      </w:pPr>
      <w:r w:rsidRPr="001B1B07">
        <w:rPr>
          <w:i/>
        </w:rPr>
        <w:t>Schuler ist Technologie- und Weltmarktführer in der Umformtechnik. Das Unternehmen bietet Pressen, Automationslösungen, Werkzeuge, Prozess-Knowhow und Service für die gesamte metallverarbeitende Industrie und den automobilen Leichtbau. Zu den Kunden zählen Automobilhersteller und</w:t>
      </w:r>
      <w:r>
        <w:rPr>
          <w:i/>
        </w:rPr>
        <w:t xml:space="preserve"> </w:t>
      </w:r>
      <w:r w:rsidRPr="001B1B07">
        <w:rPr>
          <w:i/>
        </w:rPr>
        <w:t>-zulieferer sowie Unternehmen aus der Schmiede-, Hausgeräte-, Verpackungs-, Energie- und Elektroindustrie. Schuler ist führend bei Münzprägepressen und realisiert Systemlösung für Luft- und Raumfahrt, den Schienenverke</w:t>
      </w:r>
      <w:r>
        <w:rPr>
          <w:i/>
        </w:rPr>
        <w:t xml:space="preserve">hr und die Großrohr-Fertigung. </w:t>
      </w:r>
      <w:r w:rsidRPr="00AF64B9">
        <w:rPr>
          <w:i/>
        </w:rPr>
        <w:t>Im Geschäftsjahr 201</w:t>
      </w:r>
      <w:r>
        <w:rPr>
          <w:i/>
        </w:rPr>
        <w:t xml:space="preserve">4 </w:t>
      </w:r>
      <w:r w:rsidRPr="00AF64B9">
        <w:rPr>
          <w:i/>
        </w:rPr>
        <w:t>erzielte Schuler einen Umsatz von 1</w:t>
      </w:r>
      <w:r>
        <w:rPr>
          <w:i/>
        </w:rPr>
        <w:t>,</w:t>
      </w:r>
      <w:r w:rsidRPr="00AF64B9">
        <w:rPr>
          <w:i/>
        </w:rPr>
        <w:t>18 Mill</w:t>
      </w:r>
      <w:r>
        <w:rPr>
          <w:i/>
        </w:rPr>
        <w:t xml:space="preserve">iarden </w:t>
      </w:r>
      <w:r w:rsidRPr="00AF64B9">
        <w:rPr>
          <w:i/>
        </w:rPr>
        <w:t>Euro.</w:t>
      </w:r>
      <w:r>
        <w:rPr>
          <w:i/>
        </w:rPr>
        <w:t xml:space="preserve"> </w:t>
      </w:r>
      <w:r w:rsidRPr="001B1B07">
        <w:rPr>
          <w:i/>
        </w:rPr>
        <w:t>Schuler ist in 40 Ländern mit rund 5.400 Mitarbeitern präsent und gehört mehrheitlich zur österreichischen ANDRITZ-Gruppe.</w:t>
      </w:r>
      <w:r w:rsidRPr="00AF64B9">
        <w:t xml:space="preserve"> </w:t>
      </w:r>
    </w:p>
    <w:sectPr w:rsidR="00A52517" w:rsidRPr="009C53E1" w:rsidSect="007E1606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50C" w:rsidRDefault="00AA350C" w:rsidP="007E132D">
      <w:r>
        <w:separator/>
      </w:r>
    </w:p>
    <w:p w:rsidR="00AA350C" w:rsidRDefault="00AA350C" w:rsidP="007E132D"/>
  </w:endnote>
  <w:endnote w:type="continuationSeparator" w:id="0">
    <w:p w:rsidR="00AA350C" w:rsidRDefault="00AA350C" w:rsidP="007E132D">
      <w:r>
        <w:continuationSeparator/>
      </w:r>
    </w:p>
    <w:p w:rsidR="00AA350C" w:rsidRDefault="00AA350C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chuler DIN Offc Pro"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CEF" w:rsidRDefault="004B6CEF"/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79"/>
    </w:tblGrid>
    <w:tr w:rsidR="00377DED" w:rsidRPr="007E1606" w:rsidTr="004B6CEF">
      <w:trPr>
        <w:trHeight w:hRule="exact" w:val="792"/>
      </w:trPr>
      <w:tc>
        <w:tcPr>
          <w:tcW w:w="2379" w:type="dxa"/>
          <w:shd w:val="clear" w:color="auto" w:fill="auto"/>
        </w:tcPr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377DED" w:rsidRPr="007E1606" w:rsidRDefault="00377DED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F24426">
            <w:rPr>
              <w:rFonts w:eastAsia="Calibri"/>
              <w:noProof/>
            </w:rPr>
            <w:instrText>4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F24426">
            <w:rPr>
              <w:rFonts w:eastAsia="Calibri"/>
              <w:noProof/>
            </w:rPr>
            <w:instrText>1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F24426">
            <w:rPr>
              <w:rFonts w:eastAsia="Calibri"/>
              <w:noProof/>
            </w:rPr>
            <w:instrText>4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F24426" w:rsidRPr="007E1606">
            <w:rPr>
              <w:rFonts w:eastAsia="Calibri"/>
              <w:noProof/>
            </w:rPr>
            <w:t xml:space="preserve">Seite </w:t>
          </w:r>
          <w:r w:rsidR="00F24426">
            <w:rPr>
              <w:rFonts w:eastAsia="Calibri"/>
              <w:noProof/>
            </w:rPr>
            <w:t>1</w:t>
          </w:r>
          <w:r w:rsidR="00F24426" w:rsidRPr="007E1606">
            <w:rPr>
              <w:rFonts w:eastAsia="Calibri"/>
              <w:noProof/>
            </w:rPr>
            <w:t xml:space="preserve"> von </w:t>
          </w:r>
          <w:r w:rsidR="00F24426">
            <w:rPr>
              <w:rFonts w:eastAsia="Calibri"/>
              <w:noProof/>
            </w:rPr>
            <w:t>4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50C" w:rsidRDefault="00AA350C" w:rsidP="007E132D">
      <w:r>
        <w:separator/>
      </w:r>
    </w:p>
    <w:p w:rsidR="00AA350C" w:rsidRDefault="00AA350C" w:rsidP="007E132D"/>
  </w:footnote>
  <w:footnote w:type="continuationSeparator" w:id="0">
    <w:p w:rsidR="00AA350C" w:rsidRDefault="00AA350C" w:rsidP="007E132D">
      <w:r>
        <w:continuationSeparator/>
      </w:r>
    </w:p>
    <w:p w:rsidR="00AA350C" w:rsidRDefault="00AA350C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1FA1197B"/>
    <w:multiLevelType w:val="hybridMultilevel"/>
    <w:tmpl w:val="7DFC90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10"/>
  </w:num>
  <w:num w:numId="7">
    <w:abstractNumId w:val="7"/>
  </w:num>
  <w:num w:numId="8">
    <w:abstractNumId w:val="0"/>
  </w:num>
  <w:num w:numId="9">
    <w:abstractNumId w:val="8"/>
  </w:num>
  <w:num w:numId="10">
    <w:abstractNumId w:val="9"/>
  </w:num>
  <w:num w:numId="11">
    <w:abstractNumId w:val="12"/>
  </w:num>
  <w:num w:numId="12">
    <w:abstractNumId w:val="1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50C"/>
    <w:rsid w:val="00003CBE"/>
    <w:rsid w:val="00004C7F"/>
    <w:rsid w:val="00031750"/>
    <w:rsid w:val="00033BD2"/>
    <w:rsid w:val="000716BA"/>
    <w:rsid w:val="00086F40"/>
    <w:rsid w:val="000A52A8"/>
    <w:rsid w:val="000B704A"/>
    <w:rsid w:val="000C0CAD"/>
    <w:rsid w:val="000E228F"/>
    <w:rsid w:val="000F2F77"/>
    <w:rsid w:val="00102187"/>
    <w:rsid w:val="00113E37"/>
    <w:rsid w:val="0012622C"/>
    <w:rsid w:val="00130A5F"/>
    <w:rsid w:val="00136218"/>
    <w:rsid w:val="00136E90"/>
    <w:rsid w:val="00152C69"/>
    <w:rsid w:val="001631E1"/>
    <w:rsid w:val="0016339C"/>
    <w:rsid w:val="0016495A"/>
    <w:rsid w:val="00173722"/>
    <w:rsid w:val="00174582"/>
    <w:rsid w:val="00176610"/>
    <w:rsid w:val="0017697C"/>
    <w:rsid w:val="001B7938"/>
    <w:rsid w:val="001C1FA2"/>
    <w:rsid w:val="001C3EE2"/>
    <w:rsid w:val="001E0C3C"/>
    <w:rsid w:val="001F6280"/>
    <w:rsid w:val="002077B7"/>
    <w:rsid w:val="00212513"/>
    <w:rsid w:val="00215C8A"/>
    <w:rsid w:val="002315E0"/>
    <w:rsid w:val="002513C2"/>
    <w:rsid w:val="002712C2"/>
    <w:rsid w:val="002A1D04"/>
    <w:rsid w:val="002A3A54"/>
    <w:rsid w:val="002A42B6"/>
    <w:rsid w:val="002A4B0E"/>
    <w:rsid w:val="002B391B"/>
    <w:rsid w:val="002B41E8"/>
    <w:rsid w:val="002D46DE"/>
    <w:rsid w:val="003230D4"/>
    <w:rsid w:val="00323555"/>
    <w:rsid w:val="0035488F"/>
    <w:rsid w:val="00363740"/>
    <w:rsid w:val="00365A9E"/>
    <w:rsid w:val="003728F6"/>
    <w:rsid w:val="00373C01"/>
    <w:rsid w:val="00377DED"/>
    <w:rsid w:val="003B76DF"/>
    <w:rsid w:val="003C626A"/>
    <w:rsid w:val="003D76C7"/>
    <w:rsid w:val="003E270B"/>
    <w:rsid w:val="003E30C0"/>
    <w:rsid w:val="003F0681"/>
    <w:rsid w:val="003F6888"/>
    <w:rsid w:val="00403EFF"/>
    <w:rsid w:val="00431A18"/>
    <w:rsid w:val="004355F7"/>
    <w:rsid w:val="00476782"/>
    <w:rsid w:val="00476D9C"/>
    <w:rsid w:val="00485C6B"/>
    <w:rsid w:val="004B6CEF"/>
    <w:rsid w:val="004C059C"/>
    <w:rsid w:val="004C4B30"/>
    <w:rsid w:val="004C697D"/>
    <w:rsid w:val="004D76DD"/>
    <w:rsid w:val="00533491"/>
    <w:rsid w:val="005337CB"/>
    <w:rsid w:val="00546EB8"/>
    <w:rsid w:val="00552A9D"/>
    <w:rsid w:val="005547DF"/>
    <w:rsid w:val="0056768B"/>
    <w:rsid w:val="00575FA0"/>
    <w:rsid w:val="00582393"/>
    <w:rsid w:val="005833D5"/>
    <w:rsid w:val="00595D96"/>
    <w:rsid w:val="005A13E0"/>
    <w:rsid w:val="005B70F5"/>
    <w:rsid w:val="005C0BBB"/>
    <w:rsid w:val="005C6AE3"/>
    <w:rsid w:val="00601238"/>
    <w:rsid w:val="0060142A"/>
    <w:rsid w:val="0063727C"/>
    <w:rsid w:val="0065451D"/>
    <w:rsid w:val="00654B60"/>
    <w:rsid w:val="00660D47"/>
    <w:rsid w:val="0067074A"/>
    <w:rsid w:val="00671E3C"/>
    <w:rsid w:val="00674EF3"/>
    <w:rsid w:val="006813B8"/>
    <w:rsid w:val="0068251B"/>
    <w:rsid w:val="00683F3C"/>
    <w:rsid w:val="006848FF"/>
    <w:rsid w:val="00687868"/>
    <w:rsid w:val="006A31D9"/>
    <w:rsid w:val="006A659E"/>
    <w:rsid w:val="006A7F52"/>
    <w:rsid w:val="006D7242"/>
    <w:rsid w:val="00714E5C"/>
    <w:rsid w:val="0072042B"/>
    <w:rsid w:val="00721587"/>
    <w:rsid w:val="00733AAF"/>
    <w:rsid w:val="007826E4"/>
    <w:rsid w:val="00784E5A"/>
    <w:rsid w:val="00794AEE"/>
    <w:rsid w:val="007B0BF4"/>
    <w:rsid w:val="007C16F5"/>
    <w:rsid w:val="007E132D"/>
    <w:rsid w:val="007E1606"/>
    <w:rsid w:val="007F4512"/>
    <w:rsid w:val="00821B54"/>
    <w:rsid w:val="00821E5D"/>
    <w:rsid w:val="00822597"/>
    <w:rsid w:val="008258E8"/>
    <w:rsid w:val="008334D5"/>
    <w:rsid w:val="00837E2E"/>
    <w:rsid w:val="00846C77"/>
    <w:rsid w:val="00865B83"/>
    <w:rsid w:val="008718D2"/>
    <w:rsid w:val="0087295F"/>
    <w:rsid w:val="00876E6E"/>
    <w:rsid w:val="00877DC8"/>
    <w:rsid w:val="00894865"/>
    <w:rsid w:val="00895B4B"/>
    <w:rsid w:val="008A34E9"/>
    <w:rsid w:val="008C6578"/>
    <w:rsid w:val="008D1287"/>
    <w:rsid w:val="008D1374"/>
    <w:rsid w:val="008D67FA"/>
    <w:rsid w:val="008E1F8F"/>
    <w:rsid w:val="008F5E25"/>
    <w:rsid w:val="009060ED"/>
    <w:rsid w:val="00920948"/>
    <w:rsid w:val="00920D55"/>
    <w:rsid w:val="00926076"/>
    <w:rsid w:val="00941203"/>
    <w:rsid w:val="00944D93"/>
    <w:rsid w:val="00951A8C"/>
    <w:rsid w:val="00961469"/>
    <w:rsid w:val="00975A13"/>
    <w:rsid w:val="009A1BC9"/>
    <w:rsid w:val="009A680E"/>
    <w:rsid w:val="009B2577"/>
    <w:rsid w:val="009B3EB7"/>
    <w:rsid w:val="009C53E1"/>
    <w:rsid w:val="009D7594"/>
    <w:rsid w:val="009F65F3"/>
    <w:rsid w:val="00A00402"/>
    <w:rsid w:val="00A0214C"/>
    <w:rsid w:val="00A31D72"/>
    <w:rsid w:val="00A32B85"/>
    <w:rsid w:val="00A46561"/>
    <w:rsid w:val="00A500A4"/>
    <w:rsid w:val="00A52517"/>
    <w:rsid w:val="00A65375"/>
    <w:rsid w:val="00A76E3A"/>
    <w:rsid w:val="00A86ACD"/>
    <w:rsid w:val="00A9156A"/>
    <w:rsid w:val="00A91986"/>
    <w:rsid w:val="00A93519"/>
    <w:rsid w:val="00AA350C"/>
    <w:rsid w:val="00AA3FCE"/>
    <w:rsid w:val="00AC55D1"/>
    <w:rsid w:val="00AC6510"/>
    <w:rsid w:val="00AD0882"/>
    <w:rsid w:val="00AE1E23"/>
    <w:rsid w:val="00AE3AFF"/>
    <w:rsid w:val="00AE6A8B"/>
    <w:rsid w:val="00AF2482"/>
    <w:rsid w:val="00AF2D43"/>
    <w:rsid w:val="00AF64B9"/>
    <w:rsid w:val="00B01B58"/>
    <w:rsid w:val="00B06BC4"/>
    <w:rsid w:val="00B206B1"/>
    <w:rsid w:val="00B23715"/>
    <w:rsid w:val="00B307A6"/>
    <w:rsid w:val="00B44BD3"/>
    <w:rsid w:val="00B47659"/>
    <w:rsid w:val="00B55136"/>
    <w:rsid w:val="00B66347"/>
    <w:rsid w:val="00B74BCF"/>
    <w:rsid w:val="00B762C9"/>
    <w:rsid w:val="00B84E2C"/>
    <w:rsid w:val="00BA3E3B"/>
    <w:rsid w:val="00BC758F"/>
    <w:rsid w:val="00BD44DD"/>
    <w:rsid w:val="00C14CF9"/>
    <w:rsid w:val="00C4594B"/>
    <w:rsid w:val="00C72CD3"/>
    <w:rsid w:val="00C82B81"/>
    <w:rsid w:val="00C90F05"/>
    <w:rsid w:val="00C944AD"/>
    <w:rsid w:val="00CA6152"/>
    <w:rsid w:val="00CB2B5C"/>
    <w:rsid w:val="00CC2FFE"/>
    <w:rsid w:val="00CC4F80"/>
    <w:rsid w:val="00CC7CCA"/>
    <w:rsid w:val="00CD1AC6"/>
    <w:rsid w:val="00CD3AA7"/>
    <w:rsid w:val="00CF10C0"/>
    <w:rsid w:val="00CF468A"/>
    <w:rsid w:val="00D13B47"/>
    <w:rsid w:val="00D14566"/>
    <w:rsid w:val="00D15E35"/>
    <w:rsid w:val="00D16703"/>
    <w:rsid w:val="00D16D7A"/>
    <w:rsid w:val="00D36969"/>
    <w:rsid w:val="00D40F4E"/>
    <w:rsid w:val="00D5679F"/>
    <w:rsid w:val="00D76894"/>
    <w:rsid w:val="00D82AE7"/>
    <w:rsid w:val="00DB3F3F"/>
    <w:rsid w:val="00DB61CF"/>
    <w:rsid w:val="00DB73FC"/>
    <w:rsid w:val="00DC5C7D"/>
    <w:rsid w:val="00DD16C5"/>
    <w:rsid w:val="00DE35EB"/>
    <w:rsid w:val="00DE6930"/>
    <w:rsid w:val="00E207BB"/>
    <w:rsid w:val="00E2304D"/>
    <w:rsid w:val="00E26828"/>
    <w:rsid w:val="00E3363B"/>
    <w:rsid w:val="00E36721"/>
    <w:rsid w:val="00E40790"/>
    <w:rsid w:val="00E5769E"/>
    <w:rsid w:val="00E6320B"/>
    <w:rsid w:val="00E744D2"/>
    <w:rsid w:val="00E80D29"/>
    <w:rsid w:val="00E85A97"/>
    <w:rsid w:val="00E90330"/>
    <w:rsid w:val="00E94A8B"/>
    <w:rsid w:val="00E94CAA"/>
    <w:rsid w:val="00EA0877"/>
    <w:rsid w:val="00EA7DC3"/>
    <w:rsid w:val="00EB1C2E"/>
    <w:rsid w:val="00ED6093"/>
    <w:rsid w:val="00ED6D73"/>
    <w:rsid w:val="00F23AAD"/>
    <w:rsid w:val="00F24426"/>
    <w:rsid w:val="00F44765"/>
    <w:rsid w:val="00F5073A"/>
    <w:rsid w:val="00F654EB"/>
    <w:rsid w:val="00F75DC3"/>
    <w:rsid w:val="00F7676C"/>
    <w:rsid w:val="00FA47B6"/>
    <w:rsid w:val="00FD1AC7"/>
    <w:rsid w:val="00FE2FB7"/>
    <w:rsid w:val="00FF2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.Scherrenbacher@schulergroup.com" TargetMode="Externa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schulergroup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hulergroup.com/pr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PM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PM.dotx</Template>
  <TotalTime>0</TotalTime>
  <Pages>4</Pages>
  <Words>704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Das „Schuler Handbuch“</vt:lpstr>
    </vt:vector>
  </TitlesOfParts>
  <Company>Schuler</Company>
  <LinksUpToDate>false</LinksUpToDate>
  <CharactersWithSpaces>5135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Das „Schuler Handbuch“</dc:title>
  <dc:creator>scherren</dc:creator>
  <cp:lastModifiedBy>scherren</cp:lastModifiedBy>
  <cp:revision>9</cp:revision>
  <cp:lastPrinted>2015-06-12T07:44:00Z</cp:lastPrinted>
  <dcterms:created xsi:type="dcterms:W3CDTF">2015-06-12T08:42:00Z</dcterms:created>
  <dcterms:modified xsi:type="dcterms:W3CDTF">2015-08-25T08:37:00Z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