
<file path=[Content_Types].xml><?xml version="1.0" encoding="utf-8"?>
<Types xmlns="http://schemas.openxmlformats.org/package/2006/content-types">
  <Default Extension="png" ContentType="image/png"/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95D96" w:rsidRDefault="00F7676C" w:rsidP="00365A9E">
      <w:pPr>
        <w:pStyle w:val="berschrift1"/>
      </w:pPr>
      <w:r w:rsidRPr="007E132D">
        <w:t>PRESSEMITTEILUNG</w:t>
      </w:r>
    </w:p>
    <w:tbl>
      <w:tblPr>
        <w:tblpPr w:leftFromText="284" w:topFromText="9" w:bottomFromText="190" w:vertAnchor="page" w:horzAnchor="page" w:tblpX="8223" w:tblpY="2927"/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409"/>
      </w:tblGrid>
      <w:tr w:rsidR="004C4B30" w:rsidRPr="004C4B30" w:rsidTr="008E1F8F">
        <w:trPr>
          <w:trHeight w:hRule="exact" w:val="2977"/>
        </w:trPr>
        <w:tc>
          <w:tcPr>
            <w:tcW w:w="2409" w:type="dxa"/>
            <w:shd w:val="clear" w:color="auto" w:fill="auto"/>
          </w:tcPr>
          <w:p w:rsidR="004C4B30" w:rsidRPr="004C4B30" w:rsidRDefault="004C4B30" w:rsidP="008E1F8F">
            <w:pPr>
              <w:spacing w:line="226" w:lineRule="exact"/>
              <w:rPr>
                <w:rFonts w:eastAsia="Calibri"/>
                <w:b/>
                <w:sz w:val="17"/>
                <w:szCs w:val="17"/>
                <w:lang w:eastAsia="en-US"/>
              </w:rPr>
            </w:pPr>
            <w:r w:rsidRPr="004C4B30">
              <w:rPr>
                <w:rFonts w:eastAsia="Calibri"/>
                <w:b/>
                <w:sz w:val="17"/>
                <w:szCs w:val="17"/>
                <w:lang w:eastAsia="en-US"/>
              </w:rPr>
              <w:t>Schuler AG</w:t>
            </w:r>
          </w:p>
          <w:p w:rsidR="004C4B30" w:rsidRPr="004C4B30" w:rsidRDefault="004C4B30" w:rsidP="008E1F8F">
            <w:pPr>
              <w:spacing w:line="226" w:lineRule="exact"/>
              <w:rPr>
                <w:rFonts w:eastAsia="Calibri"/>
                <w:sz w:val="17"/>
                <w:szCs w:val="17"/>
                <w:lang w:eastAsia="en-US"/>
              </w:rPr>
            </w:pPr>
            <w:r w:rsidRPr="004C4B30">
              <w:rPr>
                <w:rFonts w:eastAsia="Calibri"/>
                <w:sz w:val="17"/>
                <w:szCs w:val="17"/>
                <w:lang w:eastAsia="en-US"/>
              </w:rPr>
              <w:t>Bahnhofstraße 41</w:t>
            </w:r>
          </w:p>
          <w:p w:rsidR="004C4B30" w:rsidRPr="004C4B30" w:rsidRDefault="004C4B30" w:rsidP="008E1F8F">
            <w:pPr>
              <w:spacing w:line="226" w:lineRule="exact"/>
              <w:rPr>
                <w:rFonts w:eastAsia="Calibri"/>
                <w:sz w:val="17"/>
                <w:szCs w:val="17"/>
                <w:lang w:eastAsia="en-US"/>
              </w:rPr>
            </w:pPr>
            <w:r w:rsidRPr="004C4B30">
              <w:rPr>
                <w:rFonts w:eastAsia="Calibri"/>
                <w:sz w:val="17"/>
                <w:szCs w:val="17"/>
                <w:lang w:eastAsia="en-US"/>
              </w:rPr>
              <w:t>73033 Göppingen</w:t>
            </w:r>
          </w:p>
          <w:p w:rsidR="004C4B30" w:rsidRPr="004C4B30" w:rsidRDefault="004C4B30" w:rsidP="008E1F8F">
            <w:pPr>
              <w:spacing w:line="226" w:lineRule="exact"/>
              <w:rPr>
                <w:rFonts w:eastAsia="Calibri"/>
                <w:sz w:val="17"/>
                <w:szCs w:val="17"/>
                <w:lang w:eastAsia="en-US"/>
              </w:rPr>
            </w:pPr>
          </w:p>
          <w:p w:rsidR="004C4B30" w:rsidRPr="008E1F8F" w:rsidRDefault="005F6D99" w:rsidP="008E1F8F">
            <w:pPr>
              <w:spacing w:line="226" w:lineRule="exact"/>
              <w:rPr>
                <w:rFonts w:eastAsia="Calibri"/>
                <w:b/>
                <w:sz w:val="17"/>
                <w:szCs w:val="17"/>
                <w:lang w:eastAsia="en-US"/>
              </w:rPr>
            </w:pPr>
            <w:r>
              <w:rPr>
                <w:rFonts w:eastAsia="Calibri"/>
                <w:b/>
                <w:sz w:val="17"/>
                <w:szCs w:val="17"/>
                <w:lang w:eastAsia="en-US"/>
              </w:rPr>
              <w:t>Ingo Schnaitmann</w:t>
            </w:r>
          </w:p>
          <w:p w:rsidR="004C4B30" w:rsidRPr="004C4B30" w:rsidRDefault="004C4B30" w:rsidP="008E1F8F">
            <w:pPr>
              <w:spacing w:line="226" w:lineRule="exact"/>
              <w:rPr>
                <w:rFonts w:eastAsia="Calibri"/>
                <w:sz w:val="17"/>
                <w:szCs w:val="17"/>
                <w:lang w:eastAsia="en-US"/>
              </w:rPr>
            </w:pPr>
            <w:r w:rsidRPr="008E1F8F">
              <w:rPr>
                <w:rFonts w:eastAsia="Calibri"/>
                <w:sz w:val="17"/>
                <w:szCs w:val="17"/>
                <w:lang w:eastAsia="en-US"/>
              </w:rPr>
              <w:t>Unternehmenskommunikation</w:t>
            </w:r>
          </w:p>
          <w:p w:rsidR="004C4B30" w:rsidRPr="004C4B30" w:rsidRDefault="004C4B30" w:rsidP="008E1F8F">
            <w:pPr>
              <w:spacing w:line="226" w:lineRule="exact"/>
              <w:rPr>
                <w:rFonts w:eastAsia="Calibri"/>
                <w:sz w:val="17"/>
                <w:szCs w:val="17"/>
                <w:lang w:eastAsia="en-US"/>
              </w:rPr>
            </w:pPr>
            <w:r w:rsidRPr="004C4B30">
              <w:rPr>
                <w:rFonts w:eastAsia="Calibri"/>
                <w:sz w:val="17"/>
                <w:szCs w:val="17"/>
                <w:lang w:eastAsia="en-US"/>
              </w:rPr>
              <w:t>Telefon +49 7161 66-</w:t>
            </w:r>
            <w:r w:rsidR="005F6D99">
              <w:rPr>
                <w:rFonts w:eastAsia="Calibri"/>
                <w:sz w:val="17"/>
                <w:szCs w:val="17"/>
                <w:lang w:eastAsia="en-US"/>
              </w:rPr>
              <w:t>201</w:t>
            </w:r>
          </w:p>
          <w:p w:rsidR="004C4B30" w:rsidRPr="004C4B30" w:rsidRDefault="004C4B30" w:rsidP="008E1F8F">
            <w:pPr>
              <w:spacing w:line="226" w:lineRule="exact"/>
              <w:rPr>
                <w:rFonts w:eastAsia="Calibri"/>
                <w:sz w:val="17"/>
                <w:szCs w:val="17"/>
                <w:lang w:eastAsia="en-US"/>
              </w:rPr>
            </w:pPr>
            <w:r w:rsidRPr="004C4B30">
              <w:rPr>
                <w:rFonts w:eastAsia="Calibri"/>
                <w:sz w:val="17"/>
                <w:szCs w:val="17"/>
                <w:lang w:eastAsia="en-US"/>
              </w:rPr>
              <w:t>Fax +49 7161 66-907</w:t>
            </w:r>
          </w:p>
          <w:p w:rsidR="004C4B30" w:rsidRPr="004C4B30" w:rsidRDefault="00C860F0" w:rsidP="008E1F8F">
            <w:pPr>
              <w:spacing w:line="226" w:lineRule="exact"/>
              <w:rPr>
                <w:rFonts w:eastAsia="Calibri"/>
                <w:sz w:val="17"/>
                <w:szCs w:val="17"/>
                <w:lang w:eastAsia="en-US"/>
              </w:rPr>
            </w:pPr>
            <w:hyperlink r:id="rId9" w:history="1">
              <w:r w:rsidR="005F6D99" w:rsidRPr="00EF5D9C">
                <w:rPr>
                  <w:rStyle w:val="Hyperlink"/>
                  <w:rFonts w:eastAsia="Calibri"/>
                  <w:sz w:val="17"/>
                  <w:szCs w:val="17"/>
                  <w:lang w:eastAsia="en-US"/>
                </w:rPr>
                <w:t>Ingo.Schnaitmann@</w:t>
              </w:r>
              <w:r w:rsidR="005F6D99" w:rsidRPr="00EF5D9C">
                <w:rPr>
                  <w:rStyle w:val="Hyperlink"/>
                  <w:rFonts w:eastAsia="Calibri"/>
                  <w:sz w:val="17"/>
                  <w:szCs w:val="17"/>
                  <w:lang w:eastAsia="en-US"/>
                </w:rPr>
                <w:br/>
                <w:t>schulergroup.com</w:t>
              </w:r>
            </w:hyperlink>
          </w:p>
          <w:p w:rsidR="004C4B30" w:rsidRPr="004C4B30" w:rsidRDefault="00C860F0" w:rsidP="008E1F8F">
            <w:pPr>
              <w:spacing w:line="226" w:lineRule="exact"/>
              <w:rPr>
                <w:rFonts w:eastAsia="Calibri"/>
                <w:sz w:val="17"/>
                <w:szCs w:val="17"/>
                <w:lang w:eastAsia="en-US"/>
              </w:rPr>
            </w:pPr>
            <w:hyperlink r:id="rId10" w:history="1">
              <w:r w:rsidR="004C4B30" w:rsidRPr="008E1F8F">
                <w:rPr>
                  <w:rStyle w:val="Hyperlink"/>
                  <w:rFonts w:eastAsia="Calibri"/>
                  <w:sz w:val="17"/>
                  <w:szCs w:val="17"/>
                  <w:lang w:eastAsia="en-US"/>
                </w:rPr>
                <w:t>www.schulergroup.com/pr</w:t>
              </w:r>
            </w:hyperlink>
          </w:p>
        </w:tc>
      </w:tr>
    </w:tbl>
    <w:p w:rsidR="007E1606" w:rsidRDefault="007E1606" w:rsidP="007E132D"/>
    <w:p w:rsidR="00476D9C" w:rsidRDefault="00476D9C" w:rsidP="007E132D"/>
    <w:p w:rsidR="00476D9C" w:rsidRDefault="00476D9C" w:rsidP="007E132D"/>
    <w:p w:rsidR="00476D9C" w:rsidRDefault="00476D9C" w:rsidP="007E132D"/>
    <w:p w:rsidR="00476D9C" w:rsidRPr="00476D9C" w:rsidRDefault="00F733D5" w:rsidP="00365A9E">
      <w:pPr>
        <w:pStyle w:val="berschrift1"/>
        <w:rPr>
          <w:sz w:val="2"/>
        </w:rPr>
      </w:pPr>
      <w:r w:rsidRPr="00C860F0">
        <w:t>Deutliche Zuwächse in Asien</w:t>
      </w:r>
      <w:r>
        <w:t xml:space="preserve"> </w:t>
      </w:r>
    </w:p>
    <w:p w:rsidR="00C827F0" w:rsidRDefault="0031052B" w:rsidP="0047180C">
      <w:pPr>
        <w:pStyle w:val="berschrift2"/>
        <w:numPr>
          <w:ilvl w:val="0"/>
          <w:numId w:val="14"/>
        </w:numPr>
      </w:pPr>
      <w:r>
        <w:t>A</w:t>
      </w:r>
      <w:r w:rsidR="00E23EF1">
        <w:t>u</w:t>
      </w:r>
      <w:r w:rsidR="00C827F0">
        <w:t>ftragsplus 2014 von 3 Prozent</w:t>
      </w:r>
    </w:p>
    <w:p w:rsidR="0047180C" w:rsidRDefault="00E23EF1" w:rsidP="0047180C">
      <w:pPr>
        <w:pStyle w:val="berschrift2"/>
        <w:numPr>
          <w:ilvl w:val="0"/>
          <w:numId w:val="14"/>
        </w:numPr>
      </w:pPr>
      <w:r>
        <w:t xml:space="preserve">Betriebsergebnis </w:t>
      </w:r>
      <w:r w:rsidR="0047180C">
        <w:t xml:space="preserve">auf 104 Millionen Euro </w:t>
      </w:r>
      <w:r w:rsidR="00C827F0">
        <w:t>gesteigert</w:t>
      </w:r>
    </w:p>
    <w:p w:rsidR="00476D9C" w:rsidRPr="00476D9C" w:rsidRDefault="00830575" w:rsidP="0047180C">
      <w:pPr>
        <w:pStyle w:val="berschrift2"/>
        <w:numPr>
          <w:ilvl w:val="0"/>
          <w:numId w:val="14"/>
        </w:numPr>
      </w:pPr>
      <w:r>
        <w:t>Umsatzwachstum für 2015</w:t>
      </w:r>
    </w:p>
    <w:p w:rsidR="0047180C" w:rsidRDefault="0047180C" w:rsidP="00E50F8F">
      <w:pPr>
        <w:rPr>
          <w:i/>
        </w:rPr>
      </w:pPr>
    </w:p>
    <w:p w:rsidR="00E50F8F" w:rsidRDefault="00C82B81" w:rsidP="00E50F8F">
      <w:r>
        <w:rPr>
          <w:i/>
        </w:rPr>
        <w:t xml:space="preserve">Göppingen, </w:t>
      </w:r>
      <w:r w:rsidR="00E41AB6">
        <w:rPr>
          <w:i/>
        </w:rPr>
        <w:t>05.03</w:t>
      </w:r>
      <w:r w:rsidR="005833D5" w:rsidRPr="005833D5">
        <w:rPr>
          <w:i/>
        </w:rPr>
        <w:t>.201</w:t>
      </w:r>
      <w:r w:rsidR="00E41AB6">
        <w:rPr>
          <w:i/>
        </w:rPr>
        <w:t>5</w:t>
      </w:r>
      <w:r w:rsidR="005833D5" w:rsidRPr="005833D5">
        <w:rPr>
          <w:i/>
        </w:rPr>
        <w:t xml:space="preserve"> </w:t>
      </w:r>
      <w:r w:rsidR="000F2F77">
        <w:t>–</w:t>
      </w:r>
      <w:r w:rsidR="00E23EF1">
        <w:t xml:space="preserve"> Der Pressenhersteller Schuler hat im Geschäftsjahr 2014 beim Auftragseingang </w:t>
      </w:r>
      <w:r w:rsidR="00F5709F">
        <w:t xml:space="preserve">ein </w:t>
      </w:r>
      <w:r w:rsidR="00E23EF1">
        <w:t>Wachstum verbucht</w:t>
      </w:r>
      <w:r w:rsidR="00E50F8F">
        <w:t xml:space="preserve">. Die Neubestellungen legten um 2,6 Prozent auf 1,19 </w:t>
      </w:r>
      <w:r w:rsidR="00C47DAA">
        <w:t>Milliarden Euro</w:t>
      </w:r>
      <w:r w:rsidR="00E50F8F">
        <w:t xml:space="preserve"> zu. „</w:t>
      </w:r>
      <w:r w:rsidR="00E50F8F" w:rsidRPr="00E50F8F">
        <w:t xml:space="preserve">Deutliche Zuwächse erzielten wir in Asien, darunter einer der größten Aufträge in unserer 175-jährigen Firmengeschichte. Wir </w:t>
      </w:r>
      <w:r w:rsidR="00830575">
        <w:t>verzeichneten</w:t>
      </w:r>
      <w:r w:rsidR="00830575" w:rsidRPr="00E50F8F">
        <w:t xml:space="preserve"> </w:t>
      </w:r>
      <w:r w:rsidR="00E50F8F" w:rsidRPr="00E50F8F">
        <w:t>ferner wichtige Bestellungen in neuen Marktsegmenten wie</w:t>
      </w:r>
      <w:r w:rsidR="00830575">
        <w:t xml:space="preserve"> etwa für Anlagen</w:t>
      </w:r>
      <w:r w:rsidR="00E50F8F" w:rsidRPr="00E50F8F">
        <w:t xml:space="preserve"> zu</w:t>
      </w:r>
      <w:r w:rsidR="00E50F8F">
        <w:t>r</w:t>
      </w:r>
      <w:r w:rsidR="00E50F8F" w:rsidRPr="00E50F8F">
        <w:t xml:space="preserve"> Herstellung von Großrohren</w:t>
      </w:r>
      <w:r w:rsidR="00E50F8F">
        <w:t>“, s</w:t>
      </w:r>
      <w:r w:rsidR="00E50F8F" w:rsidRPr="00E50F8F">
        <w:t xml:space="preserve">agte </w:t>
      </w:r>
      <w:r w:rsidR="00E50F8F">
        <w:t>Schuler</w:t>
      </w:r>
      <w:r w:rsidR="00E50F8F" w:rsidRPr="00E50F8F">
        <w:t xml:space="preserve">-CEO </w:t>
      </w:r>
      <w:r w:rsidR="00E50F8F">
        <w:t xml:space="preserve">Stefan Klebert bei der Bilanzvorlage </w:t>
      </w:r>
      <w:r w:rsidR="00E50F8F" w:rsidRPr="00E50F8F">
        <w:t xml:space="preserve">in </w:t>
      </w:r>
      <w:r w:rsidR="00E50F8F">
        <w:t>Stuttgart</w:t>
      </w:r>
      <w:r w:rsidR="00E50F8F" w:rsidRPr="00E50F8F">
        <w:t>.</w:t>
      </w:r>
      <w:r w:rsidR="00E50F8F">
        <w:t xml:space="preserve"> </w:t>
      </w:r>
      <w:r w:rsidR="00E50F8F" w:rsidRPr="00E50F8F">
        <w:t xml:space="preserve">Gemessen am Gesamtauftragseingang war der asiatische Markt mit einem Anteil von 34,1 </w:t>
      </w:r>
      <w:r w:rsidR="00C47DAA">
        <w:t>Prozent</w:t>
      </w:r>
      <w:r w:rsidR="00E50F8F" w:rsidRPr="00E50F8F">
        <w:t xml:space="preserve"> </w:t>
      </w:r>
      <w:r w:rsidR="00E50F8F">
        <w:t xml:space="preserve">der </w:t>
      </w:r>
      <w:r w:rsidR="00E50F8F" w:rsidRPr="00E50F8F">
        <w:t xml:space="preserve">zweitgrößte Absatzmarkt nach Europa mit 45,9 </w:t>
      </w:r>
      <w:r w:rsidR="00C47DAA">
        <w:t>Prozent</w:t>
      </w:r>
      <w:r w:rsidR="00E50F8F" w:rsidRPr="00E50F8F">
        <w:t>.</w:t>
      </w:r>
    </w:p>
    <w:p w:rsidR="004107D4" w:rsidRPr="0047180C" w:rsidRDefault="004107D4" w:rsidP="00E50F8F"/>
    <w:p w:rsidR="00C47DAA" w:rsidRDefault="00E50F8F" w:rsidP="0047180C">
      <w:r w:rsidRPr="0047180C">
        <w:t>Für das laufende Jahr zeigt sich Schuler zuversichtlich. Aufgrund eines Auftragsbestand</w:t>
      </w:r>
      <w:r w:rsidR="00830575" w:rsidRPr="0047180C">
        <w:t xml:space="preserve">s von über </w:t>
      </w:r>
      <w:r w:rsidR="00F5709F" w:rsidRPr="0047180C">
        <w:t>einer</w:t>
      </w:r>
      <w:r w:rsidRPr="0047180C">
        <w:t xml:space="preserve"> Milliarde Euro und weltweit guten Projektaktivitäten rechnet das Unternehmen </w:t>
      </w:r>
      <w:r w:rsidR="00736F21" w:rsidRPr="00C860F0">
        <w:t xml:space="preserve">mit einer </w:t>
      </w:r>
      <w:r w:rsidR="0017745F" w:rsidRPr="00C860F0">
        <w:t xml:space="preserve">weiteren </w:t>
      </w:r>
      <w:r w:rsidR="00736F21" w:rsidRPr="00C860F0">
        <w:t>Umsatzsteigerung.</w:t>
      </w:r>
      <w:r w:rsidR="00736F21" w:rsidRPr="0047180C">
        <w:t xml:space="preserve"> „Auch die konsequente Weiterführung unseres Strategieprogramms </w:t>
      </w:r>
      <w:r w:rsidR="005D20C1">
        <w:t>‚</w:t>
      </w:r>
      <w:proofErr w:type="spellStart"/>
      <w:r w:rsidR="00736F21" w:rsidRPr="0047180C">
        <w:t>ZusammenWachsen</w:t>
      </w:r>
      <w:proofErr w:type="spellEnd"/>
      <w:r w:rsidR="00736F21" w:rsidRPr="0047180C">
        <w:t xml:space="preserve"> 2.0</w:t>
      </w:r>
      <w:r w:rsidR="00F5709F" w:rsidRPr="0047180C">
        <w:t>‘</w:t>
      </w:r>
      <w:r w:rsidR="00736F21" w:rsidRPr="0047180C">
        <w:t xml:space="preserve"> zur Effizienzsteigerung und Optimierung der Kostenstruktur trägt dazu bei, dass wir uns gut gerüstet sehen“, so Klebert weiter</w:t>
      </w:r>
      <w:r w:rsidR="0047180C">
        <w:t>.</w:t>
      </w:r>
      <w:r w:rsidR="00061C4B" w:rsidRPr="0047180C">
        <w:t xml:space="preserve"> </w:t>
      </w:r>
      <w:r w:rsidR="0047180C">
        <w:t>Z</w:t>
      </w:r>
      <w:r w:rsidR="0047180C" w:rsidRPr="0047180C">
        <w:t xml:space="preserve">um Bilanzstichtag beschäftigte </w:t>
      </w:r>
      <w:r w:rsidR="00061C4B" w:rsidRPr="0047180C">
        <w:t xml:space="preserve">Schuler </w:t>
      </w:r>
      <w:r w:rsidR="0047180C" w:rsidRPr="0047180C">
        <w:t xml:space="preserve">5.423 </w:t>
      </w:r>
      <w:r w:rsidR="0047180C" w:rsidRPr="0047180C">
        <w:lastRenderedPageBreak/>
        <w:t>Mitarbeiter</w:t>
      </w:r>
      <w:r w:rsidR="0047180C" w:rsidRPr="00C860F0">
        <w:t xml:space="preserve">. </w:t>
      </w:r>
      <w:r w:rsidR="00061C4B" w:rsidRPr="00C860F0">
        <w:t xml:space="preserve">Im Rückgang </w:t>
      </w:r>
      <w:r w:rsidR="0047180C" w:rsidRPr="00C860F0">
        <w:t xml:space="preserve">von 2,8 Prozent </w:t>
      </w:r>
      <w:r w:rsidR="00061C4B" w:rsidRPr="00C860F0">
        <w:t xml:space="preserve">spiegelt sich die </w:t>
      </w:r>
      <w:r w:rsidR="00F733D5" w:rsidRPr="00C860F0">
        <w:t>Straffung</w:t>
      </w:r>
      <w:r w:rsidR="00061C4B" w:rsidRPr="00C860F0">
        <w:t xml:space="preserve"> in Produktion und Verwaltu</w:t>
      </w:r>
      <w:r w:rsidR="00507599" w:rsidRPr="00C860F0">
        <w:t xml:space="preserve">ng vor allem in Deutschland </w:t>
      </w:r>
      <w:r w:rsidR="00061C4B" w:rsidRPr="00C860F0">
        <w:t>wider.</w:t>
      </w:r>
    </w:p>
    <w:p w:rsidR="0047180C" w:rsidRPr="0047180C" w:rsidRDefault="0047180C" w:rsidP="0047180C"/>
    <w:p w:rsidR="004107D4" w:rsidRPr="004107D4" w:rsidRDefault="004107D4" w:rsidP="004B64DD">
      <w:pPr>
        <w:rPr>
          <w:b/>
        </w:rPr>
      </w:pPr>
      <w:r w:rsidRPr="004107D4">
        <w:rPr>
          <w:b/>
        </w:rPr>
        <w:t xml:space="preserve">Profitabilität gesteigert </w:t>
      </w:r>
      <w:r>
        <w:rPr>
          <w:b/>
        </w:rPr>
        <w:t>– Nettofinanzstatus verdoppelt</w:t>
      </w:r>
    </w:p>
    <w:p w:rsidR="006F407F" w:rsidRDefault="00736F21" w:rsidP="004B64DD">
      <w:r>
        <w:t xml:space="preserve">Schuler </w:t>
      </w:r>
      <w:r w:rsidRPr="00736F21">
        <w:t>hat im vergangenen Geschäftsjahr 2014</w:t>
      </w:r>
      <w:r w:rsidR="00C47DAA">
        <w:t xml:space="preserve"> </w:t>
      </w:r>
      <w:r>
        <w:t xml:space="preserve">bei stabilem </w:t>
      </w:r>
      <w:r w:rsidR="0031052B">
        <w:t xml:space="preserve">Umsatz </w:t>
      </w:r>
      <w:r w:rsidR="00CD5930">
        <w:t>von 1,18 Milliarden Euro</w:t>
      </w:r>
      <w:r w:rsidR="007D10BF">
        <w:t xml:space="preserve"> </w:t>
      </w:r>
      <w:r w:rsidR="0031052B">
        <w:t xml:space="preserve">ein </w:t>
      </w:r>
      <w:r w:rsidR="007D10BF">
        <w:t>Ergebnisplus</w:t>
      </w:r>
      <w:r w:rsidR="0031052B">
        <w:t xml:space="preserve"> </w:t>
      </w:r>
      <w:r w:rsidR="007D10BF">
        <w:t>verbucht</w:t>
      </w:r>
      <w:r w:rsidR="0031052B">
        <w:t xml:space="preserve">. </w:t>
      </w:r>
      <w:r w:rsidR="007D10BF">
        <w:t xml:space="preserve">Der Betriebsgewinn </w:t>
      </w:r>
      <w:r w:rsidR="0031052B">
        <w:t>(</w:t>
      </w:r>
      <w:proofErr w:type="spellStart"/>
      <w:r w:rsidR="0031052B">
        <w:t>E</w:t>
      </w:r>
      <w:r w:rsidR="00CD5930">
        <w:t>bita</w:t>
      </w:r>
      <w:proofErr w:type="spellEnd"/>
      <w:r w:rsidR="0031052B">
        <w:t xml:space="preserve">) </w:t>
      </w:r>
      <w:r w:rsidR="00FC7FFD">
        <w:t xml:space="preserve">stieg </w:t>
      </w:r>
      <w:r w:rsidR="009E26A3">
        <w:t>um 3</w:t>
      </w:r>
      <w:r w:rsidR="00C827F0">
        <w:t>,0</w:t>
      </w:r>
      <w:r w:rsidR="009E26A3">
        <w:t xml:space="preserve"> </w:t>
      </w:r>
      <w:r w:rsidR="00FC7FFD">
        <w:t xml:space="preserve">Prozent </w:t>
      </w:r>
      <w:r w:rsidR="009E26A3">
        <w:t xml:space="preserve">auf </w:t>
      </w:r>
      <w:r w:rsidR="0031052B">
        <w:t>104,1 M</w:t>
      </w:r>
      <w:r w:rsidR="00020745">
        <w:t>illionen Euro</w:t>
      </w:r>
      <w:r w:rsidR="00CD5930">
        <w:t xml:space="preserve">, die </w:t>
      </w:r>
      <w:proofErr w:type="spellStart"/>
      <w:r w:rsidR="00CD5930">
        <w:t>Ebita</w:t>
      </w:r>
      <w:proofErr w:type="spellEnd"/>
      <w:r w:rsidR="00CD5930">
        <w:t>-Marge auf 8,8 Prozent.</w:t>
      </w:r>
      <w:r w:rsidR="00FC33E5">
        <w:t xml:space="preserve"> </w:t>
      </w:r>
      <w:r w:rsidR="007D10BF">
        <w:t xml:space="preserve">Damit übertrafen die Göppinger die </w:t>
      </w:r>
      <w:r w:rsidR="00FC33E5">
        <w:t>ursprünglich</w:t>
      </w:r>
      <w:r w:rsidR="007D10BF">
        <w:t>e Prognose (</w:t>
      </w:r>
      <w:r w:rsidR="00E753DF">
        <w:t>1,1 M</w:t>
      </w:r>
      <w:r w:rsidR="007D10BF">
        <w:t xml:space="preserve">illiarden Euro und </w:t>
      </w:r>
      <w:proofErr w:type="spellStart"/>
      <w:r w:rsidR="007D10BF">
        <w:t>E</w:t>
      </w:r>
      <w:r w:rsidR="00E753DF">
        <w:t>bita</w:t>
      </w:r>
      <w:proofErr w:type="spellEnd"/>
      <w:r w:rsidR="00E753DF">
        <w:t xml:space="preserve">-Marge </w:t>
      </w:r>
      <w:r w:rsidR="00FC33E5">
        <w:t xml:space="preserve">von </w:t>
      </w:r>
      <w:r w:rsidR="00E753DF">
        <w:t xml:space="preserve">6 </w:t>
      </w:r>
      <w:r w:rsidR="00FC33E5">
        <w:t xml:space="preserve">bis </w:t>
      </w:r>
      <w:r w:rsidR="00E753DF">
        <w:t>7 Prozent</w:t>
      </w:r>
      <w:r w:rsidR="007D10BF">
        <w:t>) deutlich</w:t>
      </w:r>
      <w:r w:rsidR="004107D4">
        <w:t xml:space="preserve">, die </w:t>
      </w:r>
      <w:r w:rsidR="00FC33E5">
        <w:t xml:space="preserve">im Jahresverlauf </w:t>
      </w:r>
      <w:r w:rsidR="00FC7FFD">
        <w:t xml:space="preserve">aufgrund </w:t>
      </w:r>
      <w:r w:rsidR="00FC33E5">
        <w:t>gute</w:t>
      </w:r>
      <w:r w:rsidR="00FC7FFD">
        <w:t>n</w:t>
      </w:r>
      <w:r w:rsidR="00FC33E5">
        <w:t xml:space="preserve"> Geschäftsverlauf</w:t>
      </w:r>
      <w:r w:rsidR="007D10BF">
        <w:t>s</w:t>
      </w:r>
      <w:r w:rsidR="00FC33E5">
        <w:t xml:space="preserve"> und positive</w:t>
      </w:r>
      <w:r w:rsidR="007D10BF">
        <w:t>r</w:t>
      </w:r>
      <w:r w:rsidR="00FC33E5">
        <w:t xml:space="preserve"> Einmaleffekte durch das weitgehend</w:t>
      </w:r>
      <w:r w:rsidR="00FC7FFD">
        <w:t xml:space="preserve"> </w:t>
      </w:r>
      <w:r w:rsidR="00EC73C7">
        <w:t>umgesetzte</w:t>
      </w:r>
      <w:r w:rsidR="00FC33E5">
        <w:t xml:space="preserve"> Effizienzsteigerungsprogramm</w:t>
      </w:r>
      <w:r w:rsidR="004107D4">
        <w:t xml:space="preserve"> nach oben korrigiert wurde</w:t>
      </w:r>
      <w:r w:rsidR="007D10BF">
        <w:t>.</w:t>
      </w:r>
      <w:r w:rsidR="00FC7FFD">
        <w:t xml:space="preserve"> </w:t>
      </w:r>
      <w:r w:rsidR="004B64DD">
        <w:t>Das Konzernergebnis</w:t>
      </w:r>
      <w:r w:rsidR="006F407F">
        <w:t xml:space="preserve"> </w:t>
      </w:r>
      <w:r w:rsidR="00FC7FFD">
        <w:t>erhöhte sich um 5,2</w:t>
      </w:r>
      <w:r w:rsidR="004B64DD">
        <w:t xml:space="preserve"> Millionen auf </w:t>
      </w:r>
      <w:r w:rsidR="00FC7FFD">
        <w:t>66,9</w:t>
      </w:r>
      <w:r w:rsidR="004B64DD">
        <w:t xml:space="preserve"> Millionen Euro.</w:t>
      </w:r>
      <w:r w:rsidR="006F407F">
        <w:t xml:space="preserve"> </w:t>
      </w:r>
    </w:p>
    <w:p w:rsidR="006F407F" w:rsidRDefault="006F407F" w:rsidP="004B64DD"/>
    <w:p w:rsidR="004B64DD" w:rsidRDefault="006F407F" w:rsidP="004B64DD">
      <w:r>
        <w:t xml:space="preserve">Der Nettofinanzstatus (liquide Mittel abzüglich Finanzschulden) </w:t>
      </w:r>
      <w:r w:rsidRPr="00C860F0">
        <w:t xml:space="preserve">verbesserte sich </w:t>
      </w:r>
      <w:r w:rsidR="00507599" w:rsidRPr="00C860F0">
        <w:t>von 202,2</w:t>
      </w:r>
      <w:r w:rsidRPr="00C860F0">
        <w:t xml:space="preserve"> auf 403,9</w:t>
      </w:r>
      <w:r w:rsidR="00C827F0" w:rsidRPr="00C860F0">
        <w:t xml:space="preserve"> Millionen Euro</w:t>
      </w:r>
      <w:bookmarkStart w:id="0" w:name="_GoBack"/>
      <w:bookmarkEnd w:id="0"/>
      <w:r>
        <w:t>. D</w:t>
      </w:r>
      <w:r w:rsidR="004107D4">
        <w:t xml:space="preserve">as Eigenkapital </w:t>
      </w:r>
      <w:r>
        <w:t xml:space="preserve">erhöhte sich von 302,0 </w:t>
      </w:r>
      <w:r w:rsidR="004107D4">
        <w:t>auf 322,0 Millionen Euro</w:t>
      </w:r>
      <w:r>
        <w:t xml:space="preserve"> bei einer </w:t>
      </w:r>
      <w:r w:rsidR="004107D4">
        <w:t xml:space="preserve">Eigenkapitalquote von 28,6 Prozent. </w:t>
      </w:r>
      <w:r w:rsidR="006E3C9B">
        <w:t>„</w:t>
      </w:r>
      <w:r w:rsidR="006E3C9B" w:rsidRPr="006E3C9B">
        <w:t xml:space="preserve">Sie bewegt </w:t>
      </w:r>
      <w:r w:rsidR="006E3C9B">
        <w:t xml:space="preserve">sich </w:t>
      </w:r>
      <w:r w:rsidR="006E3C9B" w:rsidRPr="006E3C9B">
        <w:t>an der 30%-Schwelle. Dies ist unser Ziel, um Schuler eine langfristig solide finanzielle Basis zu geben</w:t>
      </w:r>
      <w:r w:rsidR="006E3C9B">
        <w:t xml:space="preserve">“, erklärte Finanzvorstand Norbert </w:t>
      </w:r>
      <w:proofErr w:type="spellStart"/>
      <w:r w:rsidR="006E3C9B">
        <w:t>Broger</w:t>
      </w:r>
      <w:proofErr w:type="spellEnd"/>
      <w:r w:rsidR="006E3C9B">
        <w:t xml:space="preserve">. </w:t>
      </w:r>
      <w:r>
        <w:t>Entsprechend der Dividendenpolitik, die Gewinne für Investitionen im Unternehmen zu belassen, soll die Dividendenausschüttung wie im Vorjahr 3,3 Millionen Euro beziehungsweise 0,11 Cent pro Aktie betragen.</w:t>
      </w:r>
      <w:r w:rsidR="004107D4">
        <w:t xml:space="preserve"> </w:t>
      </w:r>
    </w:p>
    <w:p w:rsidR="007D10BF" w:rsidRDefault="007D10BF" w:rsidP="004B64DD"/>
    <w:p w:rsidR="003B7775" w:rsidRPr="003B7775" w:rsidRDefault="003B7775" w:rsidP="004B64DD">
      <w:pPr>
        <w:rPr>
          <w:b/>
        </w:rPr>
      </w:pPr>
      <w:r w:rsidRPr="003B7775">
        <w:rPr>
          <w:b/>
        </w:rPr>
        <w:t>Größtes Investitionsprogramm seit Jahren</w:t>
      </w:r>
    </w:p>
    <w:p w:rsidR="00840BFE" w:rsidRDefault="003B7775" w:rsidP="00840BFE">
      <w:r>
        <w:t xml:space="preserve">Im Rahmen eines insgesamt 90 Millionen Euro </w:t>
      </w:r>
      <w:r w:rsidR="002168F2">
        <w:t xml:space="preserve">umfassenden </w:t>
      </w:r>
      <w:r>
        <w:t xml:space="preserve">Investitionsprogrammes hat Schuler 2014 </w:t>
      </w:r>
      <w:r w:rsidR="002168F2">
        <w:t xml:space="preserve">rund </w:t>
      </w:r>
      <w:r w:rsidR="00F5709F">
        <w:t xml:space="preserve">sechs </w:t>
      </w:r>
      <w:r w:rsidR="002168F2">
        <w:t>Millionen in</w:t>
      </w:r>
      <w:r>
        <w:t xml:space="preserve"> ein neues Großbohrwerk am Standort Erfurt</w:t>
      </w:r>
      <w:r w:rsidR="002168F2">
        <w:t xml:space="preserve"> investiert</w:t>
      </w:r>
      <w:r>
        <w:t xml:space="preserve">. </w:t>
      </w:r>
      <w:r w:rsidR="002168F2">
        <w:t xml:space="preserve">In Göppingen baut Schuler </w:t>
      </w:r>
      <w:r>
        <w:t>ein Technologie</w:t>
      </w:r>
      <w:r w:rsidR="002168F2">
        <w:t>-</w:t>
      </w:r>
      <w:r>
        <w:t xml:space="preserve"> und Entwicklungszentrum. Mit über 40 Millionen </w:t>
      </w:r>
      <w:r>
        <w:lastRenderedPageBreak/>
        <w:t>Euro ist es die größte Einzelinvestition</w:t>
      </w:r>
      <w:r w:rsidR="002168F2">
        <w:t xml:space="preserve"> des Konzerns</w:t>
      </w:r>
      <w:r>
        <w:t xml:space="preserve">. Der Neubau mit 750 modernen Arbeitsplätzen soll 2017 </w:t>
      </w:r>
      <w:r w:rsidR="002168F2">
        <w:t>bezogen werden</w:t>
      </w:r>
      <w:r>
        <w:t xml:space="preserve">. </w:t>
      </w:r>
      <w:r w:rsidR="002168F2">
        <w:t xml:space="preserve">Ebenfalls in Göppingen entsteht ein Forschungs- und Trainingszentrum für Formhärten, ein Leichtbauverfahren in der Automobilfertigung. In Tianjin, 150 Kilometer südöstlich von Peking, errichtet Schuler </w:t>
      </w:r>
      <w:r w:rsidR="00840BFE">
        <w:t xml:space="preserve">für </w:t>
      </w:r>
      <w:r w:rsidR="00C827F0">
        <w:t xml:space="preserve">zehn </w:t>
      </w:r>
      <w:r w:rsidR="00840BFE">
        <w:t xml:space="preserve">Millionen Euro </w:t>
      </w:r>
      <w:r w:rsidR="002168F2">
        <w:t xml:space="preserve">ein Vorführzentrum, „da wir in China </w:t>
      </w:r>
      <w:r w:rsidR="00840BFE">
        <w:t xml:space="preserve">ein wachsendes Interesse an Pressen mit moderner </w:t>
      </w:r>
      <w:proofErr w:type="spellStart"/>
      <w:r w:rsidR="00840BFE">
        <w:t>ServoDirekt</w:t>
      </w:r>
      <w:proofErr w:type="spellEnd"/>
      <w:r w:rsidR="00840BFE">
        <w:t xml:space="preserve">-Technologie verzeichnen“, so Klebert. Es wird eines von acht Kundenzentren, die Schuler weltweit </w:t>
      </w:r>
      <w:r w:rsidR="00F5709F">
        <w:t>be</w:t>
      </w:r>
      <w:r w:rsidR="00840BFE">
        <w:t xml:space="preserve">treibt. </w:t>
      </w:r>
    </w:p>
    <w:p w:rsidR="00840BFE" w:rsidRDefault="00840BFE" w:rsidP="00840BFE"/>
    <w:p w:rsidR="00840BFE" w:rsidRPr="00840BFE" w:rsidRDefault="00840BFE" w:rsidP="00840BFE">
      <w:pPr>
        <w:rPr>
          <w:b/>
        </w:rPr>
      </w:pPr>
      <w:r>
        <w:rPr>
          <w:b/>
        </w:rPr>
        <w:t>Sch</w:t>
      </w:r>
      <w:r w:rsidR="00364957">
        <w:rPr>
          <w:b/>
        </w:rPr>
        <w:t xml:space="preserve">uler </w:t>
      </w:r>
      <w:r w:rsidR="0017745F">
        <w:rPr>
          <w:b/>
        </w:rPr>
        <w:t>will</w:t>
      </w:r>
      <w:r w:rsidR="00364957">
        <w:rPr>
          <w:b/>
        </w:rPr>
        <w:t xml:space="preserve"> mittleres Preissegment </w:t>
      </w:r>
      <w:r w:rsidR="0017745F">
        <w:rPr>
          <w:b/>
        </w:rPr>
        <w:t>erobern</w:t>
      </w:r>
    </w:p>
    <w:p w:rsidR="00C827F0" w:rsidRDefault="00840BFE" w:rsidP="00364957">
      <w:r w:rsidRPr="00840BFE">
        <w:t>China spielt eine zentrale Rolle in der Unternehmensstrategie</w:t>
      </w:r>
      <w:r w:rsidR="00F5709F">
        <w:t>, e</w:t>
      </w:r>
      <w:r w:rsidR="000809FF">
        <w:t xml:space="preserve">in </w:t>
      </w:r>
      <w:r w:rsidRPr="00840BFE">
        <w:t xml:space="preserve">Drittel </w:t>
      </w:r>
      <w:r w:rsidR="000809FF">
        <w:t>der Erlöse stammen von dort. Schuler will in Asien das mittlere Preissegment noch besser ansprechen</w:t>
      </w:r>
      <w:r w:rsidR="00364957">
        <w:t xml:space="preserve">, </w:t>
      </w:r>
      <w:r w:rsidR="0017745F">
        <w:t>„</w:t>
      </w:r>
      <w:r w:rsidR="00364957">
        <w:t xml:space="preserve">dort sehen </w:t>
      </w:r>
      <w:r w:rsidR="0017745F">
        <w:t xml:space="preserve">wir </w:t>
      </w:r>
      <w:r w:rsidR="00364957">
        <w:t xml:space="preserve">großes </w:t>
      </w:r>
      <w:r w:rsidR="000809FF">
        <w:t>Wachstumspotential</w:t>
      </w:r>
      <w:r w:rsidR="0017745F">
        <w:t>“, so Klebert</w:t>
      </w:r>
      <w:r w:rsidR="000809FF">
        <w:t xml:space="preserve">. </w:t>
      </w:r>
      <w:r w:rsidR="00ED444E">
        <w:t xml:space="preserve">Im Herbst 2014 stellte Schuler </w:t>
      </w:r>
      <w:r w:rsidR="007928F0">
        <w:t>einen Stanzautomaten (MSC-</w:t>
      </w:r>
      <w:r w:rsidR="000809FF">
        <w:t xml:space="preserve">2000) </w:t>
      </w:r>
      <w:r w:rsidR="00F5709F">
        <w:t xml:space="preserve">für dieses Segment </w:t>
      </w:r>
      <w:r w:rsidR="000809FF">
        <w:t xml:space="preserve">vor und startete kürzlich ein Projekt zum Bau einer 800-Tonnen </w:t>
      </w:r>
      <w:proofErr w:type="spellStart"/>
      <w:r w:rsidR="000809FF">
        <w:t>Servopresse</w:t>
      </w:r>
      <w:proofErr w:type="spellEnd"/>
      <w:r w:rsidR="000809FF">
        <w:t xml:space="preserve"> </w:t>
      </w:r>
      <w:r w:rsidR="00364957">
        <w:t xml:space="preserve">für den lokalen Markt in China. </w:t>
      </w:r>
    </w:p>
    <w:p w:rsidR="00C827F0" w:rsidRDefault="00C827F0" w:rsidP="00364957"/>
    <w:p w:rsidR="00364957" w:rsidRPr="00364957" w:rsidRDefault="00364957" w:rsidP="00364957">
      <w:r>
        <w:t>Daneben</w:t>
      </w:r>
      <w:r w:rsidRPr="00364957">
        <w:t xml:space="preserve"> sind Energieeffizienz und Nachhaltigkeit bei Schuler Topthemen</w:t>
      </w:r>
      <w:r>
        <w:t xml:space="preserve"> für die Produktentwicklung</w:t>
      </w:r>
      <w:r w:rsidRPr="00364957">
        <w:t>. Alle im vergangenen Jahr vorgestellten neuen Maschinen</w:t>
      </w:r>
      <w:r>
        <w:t xml:space="preserve"> weisen </w:t>
      </w:r>
      <w:r w:rsidRPr="00364957">
        <w:t xml:space="preserve">im Vergleich zum Vorgängermodell </w:t>
      </w:r>
      <w:r>
        <w:t xml:space="preserve">einen um </w:t>
      </w:r>
      <w:r w:rsidRPr="00364957">
        <w:t>20 bis 60 Prozent</w:t>
      </w:r>
      <w:r>
        <w:t xml:space="preserve"> geringeren Energiebedarf auf. So spart e</w:t>
      </w:r>
      <w:r w:rsidR="00C827F0">
        <w:t>i</w:t>
      </w:r>
      <w:r w:rsidRPr="00364957">
        <w:t xml:space="preserve">ne </w:t>
      </w:r>
      <w:proofErr w:type="spellStart"/>
      <w:r w:rsidRPr="00364957">
        <w:t>Servopressenlinie</w:t>
      </w:r>
      <w:proofErr w:type="spellEnd"/>
      <w:r w:rsidRPr="00364957">
        <w:t xml:space="preserve"> neuster Bauart gegenüber der ersten Generation </w:t>
      </w:r>
      <w:r>
        <w:t xml:space="preserve">rund </w:t>
      </w:r>
      <w:r w:rsidRPr="00364957">
        <w:t>50</w:t>
      </w:r>
      <w:r>
        <w:t xml:space="preserve"> Prozent </w:t>
      </w:r>
      <w:r w:rsidRPr="00364957">
        <w:t xml:space="preserve">Strom ein, was aufs Jahr gerechnet dem Verbrauch von rund 750 Vier-Personen-Haushalten entspricht. </w:t>
      </w:r>
      <w:r w:rsidR="006E3C9B">
        <w:t xml:space="preserve">Für die </w:t>
      </w:r>
      <w:r w:rsidR="00A94C21">
        <w:t>„</w:t>
      </w:r>
      <w:r w:rsidR="006E3C9B" w:rsidRPr="006E3C9B">
        <w:t xml:space="preserve">zukunftsweisenden Pressenlinien </w:t>
      </w:r>
      <w:r w:rsidR="00A94C21">
        <w:t xml:space="preserve">mit besonderer Flexibilität und Präzision“ </w:t>
      </w:r>
      <w:r w:rsidR="006E3C9B">
        <w:t xml:space="preserve">zeichnete die Daimler AG jüngst Schuler mit dem </w:t>
      </w:r>
      <w:proofErr w:type="spellStart"/>
      <w:r w:rsidR="006E3C9B" w:rsidRPr="006E3C9B">
        <w:t>Supplier</w:t>
      </w:r>
      <w:proofErr w:type="spellEnd"/>
      <w:r w:rsidR="006E3C9B" w:rsidRPr="006E3C9B">
        <w:t xml:space="preserve"> Award in de</w:t>
      </w:r>
      <w:r w:rsidR="006E3C9B">
        <w:t>r Kategorie Innovation aus.</w:t>
      </w:r>
    </w:p>
    <w:p w:rsidR="0031052B" w:rsidRDefault="0031052B" w:rsidP="0031052B"/>
    <w:p w:rsidR="007E1606" w:rsidRDefault="007E1606" w:rsidP="007E1606"/>
    <w:p w:rsidR="00E41AB6" w:rsidRDefault="00E41AB6" w:rsidP="007E1606"/>
    <w:p w:rsidR="00E41AB6" w:rsidRPr="00213BD4" w:rsidRDefault="00E41AB6" w:rsidP="00E41AB6">
      <w:r w:rsidRPr="00213BD4">
        <w:rPr>
          <w:b/>
        </w:rPr>
        <w:t>Schuler-Konzernkennzahlen</w:t>
      </w:r>
      <w:r>
        <w:rPr>
          <w:b/>
        </w:rPr>
        <w:t xml:space="preserve"> (IFRS)</w:t>
      </w:r>
      <w:r w:rsidRPr="00E41AB6">
        <w:rPr>
          <w:b/>
          <w:vertAlign w:val="superscript"/>
        </w:rPr>
        <w:t>1</w:t>
      </w:r>
      <w:r w:rsidRPr="00213BD4">
        <w:rPr>
          <w:b/>
        </w:rPr>
        <w:t xml:space="preserve">: </w:t>
      </w:r>
    </w:p>
    <w:tbl>
      <w:tblPr>
        <w:tblW w:w="733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364"/>
        <w:gridCol w:w="933"/>
        <w:gridCol w:w="2056"/>
        <w:gridCol w:w="1985"/>
      </w:tblGrid>
      <w:tr w:rsidR="00E41AB6" w:rsidRPr="00213BD4" w:rsidTr="00810885">
        <w:tc>
          <w:tcPr>
            <w:tcW w:w="2364" w:type="dxa"/>
            <w:shd w:val="clear" w:color="auto" w:fill="auto"/>
          </w:tcPr>
          <w:p w:rsidR="00E41AB6" w:rsidRPr="00213BD4" w:rsidRDefault="00E41AB6" w:rsidP="00810885"/>
        </w:tc>
        <w:tc>
          <w:tcPr>
            <w:tcW w:w="933" w:type="dxa"/>
            <w:shd w:val="clear" w:color="auto" w:fill="auto"/>
          </w:tcPr>
          <w:p w:rsidR="00E41AB6" w:rsidRPr="00213BD4" w:rsidRDefault="00E41AB6" w:rsidP="00810885"/>
        </w:tc>
        <w:tc>
          <w:tcPr>
            <w:tcW w:w="2056" w:type="dxa"/>
            <w:shd w:val="clear" w:color="auto" w:fill="auto"/>
          </w:tcPr>
          <w:p w:rsidR="00E41AB6" w:rsidRPr="00213BD4" w:rsidRDefault="00E41AB6" w:rsidP="004B64DD">
            <w:pPr>
              <w:rPr>
                <w:b/>
              </w:rPr>
            </w:pPr>
            <w:r>
              <w:rPr>
                <w:b/>
              </w:rPr>
              <w:t xml:space="preserve">01.01 </w:t>
            </w:r>
            <w:r w:rsidR="004B64DD">
              <w:rPr>
                <w:b/>
              </w:rPr>
              <w:t>-</w:t>
            </w:r>
            <w:r w:rsidR="00137A7A">
              <w:rPr>
                <w:b/>
              </w:rPr>
              <w:t xml:space="preserve"> 31.12.</w:t>
            </w:r>
            <w:r w:rsidRPr="00213BD4">
              <w:rPr>
                <w:b/>
              </w:rPr>
              <w:t>2014</w:t>
            </w:r>
          </w:p>
        </w:tc>
        <w:tc>
          <w:tcPr>
            <w:tcW w:w="1985" w:type="dxa"/>
            <w:shd w:val="clear" w:color="auto" w:fill="auto"/>
          </w:tcPr>
          <w:p w:rsidR="00E41AB6" w:rsidRPr="00213BD4" w:rsidRDefault="00E41AB6" w:rsidP="00E41AB6">
            <w:r w:rsidRPr="00213BD4">
              <w:t>01</w:t>
            </w:r>
            <w:r>
              <w:t>.10</w:t>
            </w:r>
            <w:r w:rsidRPr="00213BD4">
              <w:t>.</w:t>
            </w:r>
            <w:r>
              <w:t>2012-</w:t>
            </w:r>
            <w:r w:rsidRPr="00213BD4">
              <w:t xml:space="preserve"> </w:t>
            </w:r>
            <w:r>
              <w:t>30</w:t>
            </w:r>
            <w:r w:rsidRPr="00213BD4">
              <w:t>.0</w:t>
            </w:r>
            <w:r>
              <w:t>9</w:t>
            </w:r>
            <w:r w:rsidRPr="00213BD4">
              <w:t>.201</w:t>
            </w:r>
            <w:r>
              <w:t>3</w:t>
            </w:r>
          </w:p>
        </w:tc>
      </w:tr>
      <w:tr w:rsidR="00E41AB6" w:rsidRPr="00213BD4" w:rsidTr="00443C29">
        <w:tc>
          <w:tcPr>
            <w:tcW w:w="2364" w:type="dxa"/>
            <w:shd w:val="clear" w:color="auto" w:fill="auto"/>
            <w:vAlign w:val="center"/>
          </w:tcPr>
          <w:p w:rsidR="00E41AB6" w:rsidRPr="00213BD4" w:rsidRDefault="00E41AB6" w:rsidP="00443C29">
            <w:r w:rsidRPr="00213BD4">
              <w:t>Umsatz</w:t>
            </w:r>
          </w:p>
        </w:tc>
        <w:tc>
          <w:tcPr>
            <w:tcW w:w="933" w:type="dxa"/>
            <w:shd w:val="clear" w:color="auto" w:fill="auto"/>
            <w:vAlign w:val="center"/>
          </w:tcPr>
          <w:p w:rsidR="00E41AB6" w:rsidRPr="00213BD4" w:rsidRDefault="00E41AB6" w:rsidP="00443C29">
            <w:r w:rsidRPr="00213BD4">
              <w:t>Mio. €</w:t>
            </w:r>
          </w:p>
        </w:tc>
        <w:tc>
          <w:tcPr>
            <w:tcW w:w="2056" w:type="dxa"/>
            <w:shd w:val="clear" w:color="auto" w:fill="auto"/>
            <w:vAlign w:val="center"/>
          </w:tcPr>
          <w:p w:rsidR="00E41AB6" w:rsidRPr="00213BD4" w:rsidRDefault="00443C29" w:rsidP="00960075">
            <w:pPr>
              <w:rPr>
                <w:b/>
              </w:rPr>
            </w:pPr>
            <w:r>
              <w:rPr>
                <w:b/>
              </w:rPr>
              <w:t>1.178,5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E41AB6" w:rsidRPr="00213BD4" w:rsidRDefault="00443C29" w:rsidP="00443C29">
            <w:r>
              <w:t>1.185,9</w:t>
            </w:r>
          </w:p>
        </w:tc>
      </w:tr>
      <w:tr w:rsidR="00E41AB6" w:rsidRPr="00213BD4" w:rsidTr="00443C29">
        <w:tc>
          <w:tcPr>
            <w:tcW w:w="2364" w:type="dxa"/>
            <w:shd w:val="clear" w:color="auto" w:fill="auto"/>
            <w:vAlign w:val="center"/>
          </w:tcPr>
          <w:p w:rsidR="00E41AB6" w:rsidRPr="00213BD4" w:rsidRDefault="00E41AB6" w:rsidP="00443C29">
            <w:r w:rsidRPr="00213BD4">
              <w:t>Auftragseingang</w:t>
            </w:r>
          </w:p>
        </w:tc>
        <w:tc>
          <w:tcPr>
            <w:tcW w:w="933" w:type="dxa"/>
            <w:shd w:val="clear" w:color="auto" w:fill="auto"/>
            <w:vAlign w:val="center"/>
          </w:tcPr>
          <w:p w:rsidR="00E41AB6" w:rsidRPr="00213BD4" w:rsidRDefault="00E41AB6" w:rsidP="00443C29">
            <w:r w:rsidRPr="00213BD4">
              <w:t>Mio. €</w:t>
            </w:r>
          </w:p>
        </w:tc>
        <w:tc>
          <w:tcPr>
            <w:tcW w:w="2056" w:type="dxa"/>
            <w:shd w:val="clear" w:color="auto" w:fill="auto"/>
            <w:vAlign w:val="center"/>
          </w:tcPr>
          <w:p w:rsidR="00E41AB6" w:rsidRPr="00213BD4" w:rsidRDefault="00443C29" w:rsidP="00443C29">
            <w:pPr>
              <w:rPr>
                <w:b/>
              </w:rPr>
            </w:pPr>
            <w:r>
              <w:rPr>
                <w:b/>
              </w:rPr>
              <w:t>1.193,7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E41AB6" w:rsidRPr="00213BD4" w:rsidRDefault="00443C29" w:rsidP="00443C29">
            <w:r>
              <w:t>1.163,3</w:t>
            </w:r>
          </w:p>
        </w:tc>
      </w:tr>
      <w:tr w:rsidR="00E41AB6" w:rsidRPr="00213BD4" w:rsidTr="00443C29">
        <w:tc>
          <w:tcPr>
            <w:tcW w:w="2364" w:type="dxa"/>
            <w:shd w:val="clear" w:color="auto" w:fill="auto"/>
            <w:vAlign w:val="center"/>
          </w:tcPr>
          <w:p w:rsidR="00E41AB6" w:rsidRPr="00213BD4" w:rsidRDefault="00E41AB6" w:rsidP="00443C29">
            <w:r w:rsidRPr="00213BD4">
              <w:t xml:space="preserve">Auftragsbestand </w:t>
            </w:r>
            <w:r>
              <w:rPr>
                <w:vertAlign w:val="superscript"/>
              </w:rPr>
              <w:t>2</w:t>
            </w:r>
          </w:p>
        </w:tc>
        <w:tc>
          <w:tcPr>
            <w:tcW w:w="933" w:type="dxa"/>
            <w:shd w:val="clear" w:color="auto" w:fill="auto"/>
            <w:vAlign w:val="center"/>
          </w:tcPr>
          <w:p w:rsidR="00E41AB6" w:rsidRPr="00213BD4" w:rsidRDefault="00E41AB6" w:rsidP="00443C29">
            <w:r w:rsidRPr="00213BD4">
              <w:t>Mio. €</w:t>
            </w:r>
          </w:p>
        </w:tc>
        <w:tc>
          <w:tcPr>
            <w:tcW w:w="2056" w:type="dxa"/>
            <w:shd w:val="clear" w:color="auto" w:fill="auto"/>
            <w:vAlign w:val="center"/>
          </w:tcPr>
          <w:p w:rsidR="00E41AB6" w:rsidRPr="00213BD4" w:rsidRDefault="00443C29" w:rsidP="00443C29">
            <w:pPr>
              <w:rPr>
                <w:b/>
              </w:rPr>
            </w:pPr>
            <w:r>
              <w:rPr>
                <w:b/>
              </w:rPr>
              <w:t>1.057,9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E41AB6" w:rsidRPr="00213BD4" w:rsidRDefault="00443C29" w:rsidP="00443C29">
            <w:r>
              <w:t>1.087,9</w:t>
            </w:r>
          </w:p>
        </w:tc>
      </w:tr>
      <w:tr w:rsidR="00E41AB6" w:rsidRPr="00213BD4" w:rsidTr="00443C29">
        <w:tc>
          <w:tcPr>
            <w:tcW w:w="2364" w:type="dxa"/>
            <w:shd w:val="clear" w:color="auto" w:fill="auto"/>
            <w:vAlign w:val="center"/>
          </w:tcPr>
          <w:p w:rsidR="00E41AB6" w:rsidRPr="00213BD4" w:rsidRDefault="00E41AB6" w:rsidP="00443C29">
            <w:proofErr w:type="spellStart"/>
            <w:r>
              <w:t>Ebita</w:t>
            </w:r>
            <w:proofErr w:type="spellEnd"/>
          </w:p>
        </w:tc>
        <w:tc>
          <w:tcPr>
            <w:tcW w:w="933" w:type="dxa"/>
            <w:shd w:val="clear" w:color="auto" w:fill="auto"/>
            <w:vAlign w:val="center"/>
          </w:tcPr>
          <w:p w:rsidR="00E41AB6" w:rsidRPr="00213BD4" w:rsidRDefault="00E41AB6" w:rsidP="00443C29">
            <w:r>
              <w:t>Mio. €</w:t>
            </w:r>
          </w:p>
        </w:tc>
        <w:tc>
          <w:tcPr>
            <w:tcW w:w="2056" w:type="dxa"/>
            <w:shd w:val="clear" w:color="auto" w:fill="auto"/>
            <w:vAlign w:val="center"/>
          </w:tcPr>
          <w:p w:rsidR="00E41AB6" w:rsidRPr="00213BD4" w:rsidRDefault="00443C29" w:rsidP="00443C29">
            <w:pPr>
              <w:rPr>
                <w:b/>
              </w:rPr>
            </w:pPr>
            <w:r>
              <w:rPr>
                <w:b/>
              </w:rPr>
              <w:t>104,1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E41AB6" w:rsidRPr="00213BD4" w:rsidRDefault="00443C29" w:rsidP="00443C29">
            <w:r>
              <w:t>101,1</w:t>
            </w:r>
          </w:p>
        </w:tc>
      </w:tr>
      <w:tr w:rsidR="00E41AB6" w:rsidRPr="00213BD4" w:rsidTr="00443C29">
        <w:tc>
          <w:tcPr>
            <w:tcW w:w="2364" w:type="dxa"/>
            <w:shd w:val="clear" w:color="auto" w:fill="auto"/>
            <w:vAlign w:val="center"/>
          </w:tcPr>
          <w:p w:rsidR="00E41AB6" w:rsidRPr="00213BD4" w:rsidRDefault="00E41AB6" w:rsidP="00443C29">
            <w:proofErr w:type="spellStart"/>
            <w:r w:rsidRPr="00213BD4">
              <w:t>Ebit</w:t>
            </w:r>
            <w:proofErr w:type="spellEnd"/>
          </w:p>
        </w:tc>
        <w:tc>
          <w:tcPr>
            <w:tcW w:w="933" w:type="dxa"/>
            <w:shd w:val="clear" w:color="auto" w:fill="auto"/>
            <w:vAlign w:val="center"/>
          </w:tcPr>
          <w:p w:rsidR="00E41AB6" w:rsidRPr="00213BD4" w:rsidRDefault="00E41AB6" w:rsidP="00443C29">
            <w:r w:rsidRPr="00213BD4">
              <w:t>Mio. €</w:t>
            </w:r>
          </w:p>
        </w:tc>
        <w:tc>
          <w:tcPr>
            <w:tcW w:w="2056" w:type="dxa"/>
            <w:shd w:val="clear" w:color="auto" w:fill="auto"/>
            <w:vAlign w:val="center"/>
          </w:tcPr>
          <w:p w:rsidR="00E41AB6" w:rsidRPr="00213BD4" w:rsidRDefault="00443C29" w:rsidP="00443C29">
            <w:pPr>
              <w:rPr>
                <w:b/>
              </w:rPr>
            </w:pPr>
            <w:r>
              <w:rPr>
                <w:b/>
              </w:rPr>
              <w:t>102,2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E41AB6" w:rsidRPr="00213BD4" w:rsidRDefault="00443C29" w:rsidP="00443C29">
            <w:r>
              <w:t>98,3</w:t>
            </w:r>
          </w:p>
        </w:tc>
      </w:tr>
      <w:tr w:rsidR="00E41AB6" w:rsidRPr="00213BD4" w:rsidTr="00443C29">
        <w:tc>
          <w:tcPr>
            <w:tcW w:w="2364" w:type="dxa"/>
            <w:shd w:val="clear" w:color="auto" w:fill="auto"/>
            <w:vAlign w:val="center"/>
          </w:tcPr>
          <w:p w:rsidR="00E41AB6" w:rsidRPr="00213BD4" w:rsidRDefault="00E41AB6" w:rsidP="00443C29">
            <w:proofErr w:type="spellStart"/>
            <w:r w:rsidRPr="00213BD4">
              <w:t>Ebt</w:t>
            </w:r>
            <w:proofErr w:type="spellEnd"/>
          </w:p>
        </w:tc>
        <w:tc>
          <w:tcPr>
            <w:tcW w:w="933" w:type="dxa"/>
            <w:shd w:val="clear" w:color="auto" w:fill="auto"/>
            <w:vAlign w:val="center"/>
          </w:tcPr>
          <w:p w:rsidR="00E41AB6" w:rsidRPr="00213BD4" w:rsidRDefault="00E41AB6" w:rsidP="00443C29">
            <w:r w:rsidRPr="00213BD4">
              <w:t>Mio. €</w:t>
            </w:r>
          </w:p>
        </w:tc>
        <w:tc>
          <w:tcPr>
            <w:tcW w:w="2056" w:type="dxa"/>
            <w:shd w:val="clear" w:color="auto" w:fill="auto"/>
            <w:vAlign w:val="center"/>
          </w:tcPr>
          <w:p w:rsidR="00E41AB6" w:rsidRPr="00213BD4" w:rsidRDefault="00443C29" w:rsidP="00443C29">
            <w:pPr>
              <w:rPr>
                <w:b/>
              </w:rPr>
            </w:pPr>
            <w:r>
              <w:rPr>
                <w:b/>
              </w:rPr>
              <w:t>100,7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E41AB6" w:rsidRPr="00213BD4" w:rsidRDefault="00443C29" w:rsidP="00443C29">
            <w:r>
              <w:t>89,7</w:t>
            </w:r>
          </w:p>
        </w:tc>
      </w:tr>
      <w:tr w:rsidR="00E41AB6" w:rsidRPr="00213BD4" w:rsidTr="00443C29">
        <w:tc>
          <w:tcPr>
            <w:tcW w:w="2364" w:type="dxa"/>
            <w:shd w:val="clear" w:color="auto" w:fill="auto"/>
            <w:vAlign w:val="center"/>
          </w:tcPr>
          <w:p w:rsidR="00E41AB6" w:rsidRPr="00213BD4" w:rsidRDefault="00E41AB6" w:rsidP="00443C29">
            <w:r w:rsidRPr="00213BD4">
              <w:t>Konzernergebnis</w:t>
            </w:r>
          </w:p>
        </w:tc>
        <w:tc>
          <w:tcPr>
            <w:tcW w:w="933" w:type="dxa"/>
            <w:shd w:val="clear" w:color="auto" w:fill="auto"/>
            <w:vAlign w:val="center"/>
          </w:tcPr>
          <w:p w:rsidR="00E41AB6" w:rsidRPr="00213BD4" w:rsidRDefault="00E41AB6" w:rsidP="00443C29">
            <w:r w:rsidRPr="00213BD4">
              <w:t>Mio. €</w:t>
            </w:r>
          </w:p>
        </w:tc>
        <w:tc>
          <w:tcPr>
            <w:tcW w:w="2056" w:type="dxa"/>
            <w:shd w:val="clear" w:color="auto" w:fill="auto"/>
            <w:vAlign w:val="center"/>
          </w:tcPr>
          <w:p w:rsidR="00E41AB6" w:rsidRPr="00213BD4" w:rsidRDefault="00443C29" w:rsidP="00443C29">
            <w:pPr>
              <w:rPr>
                <w:b/>
              </w:rPr>
            </w:pPr>
            <w:r>
              <w:rPr>
                <w:b/>
              </w:rPr>
              <w:t>66,9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E41AB6" w:rsidRPr="00213BD4" w:rsidRDefault="00443C29" w:rsidP="00443C29">
            <w:r>
              <w:t>61,7</w:t>
            </w:r>
          </w:p>
        </w:tc>
      </w:tr>
      <w:tr w:rsidR="00E41AB6" w:rsidRPr="00213BD4" w:rsidTr="00443C29">
        <w:tc>
          <w:tcPr>
            <w:tcW w:w="2364" w:type="dxa"/>
            <w:shd w:val="clear" w:color="auto" w:fill="auto"/>
            <w:vAlign w:val="center"/>
          </w:tcPr>
          <w:p w:rsidR="00E41AB6" w:rsidRPr="00213BD4" w:rsidRDefault="00E41AB6" w:rsidP="00443C29">
            <w:proofErr w:type="spellStart"/>
            <w:r>
              <w:t>Ebita</w:t>
            </w:r>
            <w:proofErr w:type="spellEnd"/>
            <w:r>
              <w:t>-Marge</w:t>
            </w:r>
          </w:p>
        </w:tc>
        <w:tc>
          <w:tcPr>
            <w:tcW w:w="933" w:type="dxa"/>
            <w:shd w:val="clear" w:color="auto" w:fill="auto"/>
            <w:vAlign w:val="center"/>
          </w:tcPr>
          <w:p w:rsidR="00E41AB6" w:rsidRPr="00213BD4" w:rsidRDefault="00E41AB6" w:rsidP="00443C29">
            <w:r>
              <w:t>%</w:t>
            </w:r>
          </w:p>
        </w:tc>
        <w:tc>
          <w:tcPr>
            <w:tcW w:w="2056" w:type="dxa"/>
            <w:shd w:val="clear" w:color="auto" w:fill="auto"/>
            <w:vAlign w:val="center"/>
          </w:tcPr>
          <w:p w:rsidR="00E41AB6" w:rsidRPr="00213BD4" w:rsidRDefault="00443C29" w:rsidP="00443C29">
            <w:pPr>
              <w:rPr>
                <w:b/>
              </w:rPr>
            </w:pPr>
            <w:r>
              <w:rPr>
                <w:b/>
              </w:rPr>
              <w:t>8,8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E41AB6" w:rsidRPr="00213BD4" w:rsidRDefault="00443C29" w:rsidP="00443C29">
            <w:r>
              <w:t>8,5</w:t>
            </w:r>
          </w:p>
        </w:tc>
      </w:tr>
      <w:tr w:rsidR="00E41AB6" w:rsidRPr="00213BD4" w:rsidTr="00443C29">
        <w:tc>
          <w:tcPr>
            <w:tcW w:w="2364" w:type="dxa"/>
            <w:shd w:val="clear" w:color="auto" w:fill="auto"/>
            <w:vAlign w:val="center"/>
          </w:tcPr>
          <w:p w:rsidR="00E41AB6" w:rsidRDefault="00E41AB6" w:rsidP="00443C29">
            <w:pPr>
              <w:spacing w:line="240" w:lineRule="auto"/>
            </w:pPr>
            <w:r>
              <w:t>Cashflow aus betrieblicher Tätigkeit</w:t>
            </w:r>
          </w:p>
        </w:tc>
        <w:tc>
          <w:tcPr>
            <w:tcW w:w="933" w:type="dxa"/>
            <w:shd w:val="clear" w:color="auto" w:fill="auto"/>
            <w:vAlign w:val="center"/>
          </w:tcPr>
          <w:p w:rsidR="00E41AB6" w:rsidRDefault="00E41AB6" w:rsidP="00443C29">
            <w:r>
              <w:t>Mio. €</w:t>
            </w:r>
          </w:p>
        </w:tc>
        <w:tc>
          <w:tcPr>
            <w:tcW w:w="2056" w:type="dxa"/>
            <w:shd w:val="clear" w:color="auto" w:fill="auto"/>
            <w:vAlign w:val="center"/>
          </w:tcPr>
          <w:p w:rsidR="00E41AB6" w:rsidRDefault="00443C29" w:rsidP="00443C29">
            <w:pPr>
              <w:rPr>
                <w:b/>
              </w:rPr>
            </w:pPr>
            <w:r>
              <w:rPr>
                <w:b/>
              </w:rPr>
              <w:t>152,9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E41AB6" w:rsidRDefault="00443C29" w:rsidP="00443C29">
            <w:r>
              <w:t>129,0</w:t>
            </w:r>
          </w:p>
        </w:tc>
      </w:tr>
      <w:tr w:rsidR="00E41AB6" w:rsidRPr="00213BD4" w:rsidTr="00443C29">
        <w:tc>
          <w:tcPr>
            <w:tcW w:w="2364" w:type="dxa"/>
            <w:shd w:val="clear" w:color="auto" w:fill="auto"/>
            <w:vAlign w:val="center"/>
          </w:tcPr>
          <w:p w:rsidR="00E41AB6" w:rsidRDefault="00E41AB6" w:rsidP="00443C29">
            <w:r>
              <w:t>Bilanzsumme</w:t>
            </w:r>
            <w:r>
              <w:rPr>
                <w:vertAlign w:val="superscript"/>
              </w:rPr>
              <w:t>2</w:t>
            </w:r>
          </w:p>
        </w:tc>
        <w:tc>
          <w:tcPr>
            <w:tcW w:w="933" w:type="dxa"/>
            <w:shd w:val="clear" w:color="auto" w:fill="auto"/>
            <w:vAlign w:val="center"/>
          </w:tcPr>
          <w:p w:rsidR="00E41AB6" w:rsidRDefault="00E41AB6" w:rsidP="00443C29">
            <w:r>
              <w:t>Mio. €</w:t>
            </w:r>
          </w:p>
        </w:tc>
        <w:tc>
          <w:tcPr>
            <w:tcW w:w="2056" w:type="dxa"/>
            <w:shd w:val="clear" w:color="auto" w:fill="auto"/>
            <w:vAlign w:val="center"/>
          </w:tcPr>
          <w:p w:rsidR="00E41AB6" w:rsidRDefault="00443C29" w:rsidP="00443C29">
            <w:pPr>
              <w:rPr>
                <w:b/>
              </w:rPr>
            </w:pPr>
            <w:r>
              <w:rPr>
                <w:b/>
              </w:rPr>
              <w:t>1.125,8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E41AB6" w:rsidRDefault="00443C29" w:rsidP="004107D4">
            <w:r>
              <w:t>997,3</w:t>
            </w:r>
          </w:p>
        </w:tc>
      </w:tr>
      <w:tr w:rsidR="00E41AB6" w:rsidRPr="00213BD4" w:rsidTr="00443C29">
        <w:tc>
          <w:tcPr>
            <w:tcW w:w="2364" w:type="dxa"/>
            <w:shd w:val="clear" w:color="auto" w:fill="auto"/>
            <w:vAlign w:val="center"/>
          </w:tcPr>
          <w:p w:rsidR="00E41AB6" w:rsidRDefault="00E41AB6" w:rsidP="00443C29">
            <w:r>
              <w:t>Eigenkapital</w:t>
            </w:r>
            <w:r>
              <w:rPr>
                <w:vertAlign w:val="superscript"/>
              </w:rPr>
              <w:t>2</w:t>
            </w:r>
          </w:p>
        </w:tc>
        <w:tc>
          <w:tcPr>
            <w:tcW w:w="933" w:type="dxa"/>
            <w:shd w:val="clear" w:color="auto" w:fill="auto"/>
            <w:vAlign w:val="center"/>
          </w:tcPr>
          <w:p w:rsidR="00E41AB6" w:rsidRDefault="00E41AB6" w:rsidP="00443C29">
            <w:r>
              <w:t>Mio. €</w:t>
            </w:r>
          </w:p>
        </w:tc>
        <w:tc>
          <w:tcPr>
            <w:tcW w:w="2056" w:type="dxa"/>
            <w:shd w:val="clear" w:color="auto" w:fill="auto"/>
            <w:vAlign w:val="center"/>
          </w:tcPr>
          <w:p w:rsidR="00E41AB6" w:rsidRDefault="00443C29" w:rsidP="00443C29">
            <w:pPr>
              <w:rPr>
                <w:b/>
              </w:rPr>
            </w:pPr>
            <w:r>
              <w:rPr>
                <w:b/>
              </w:rPr>
              <w:t>322,0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E41AB6" w:rsidRDefault="00443C29" w:rsidP="00443C29">
            <w:r>
              <w:t>302,0</w:t>
            </w:r>
          </w:p>
        </w:tc>
      </w:tr>
      <w:tr w:rsidR="00E41AB6" w:rsidRPr="00213BD4" w:rsidTr="00443C29">
        <w:tc>
          <w:tcPr>
            <w:tcW w:w="2364" w:type="dxa"/>
            <w:shd w:val="clear" w:color="auto" w:fill="auto"/>
            <w:vAlign w:val="center"/>
          </w:tcPr>
          <w:p w:rsidR="00E41AB6" w:rsidRPr="00213BD4" w:rsidRDefault="00E41AB6" w:rsidP="00443C29">
            <w:r w:rsidRPr="00213BD4">
              <w:t>Eigenkapitalquote</w:t>
            </w:r>
            <w:r>
              <w:rPr>
                <w:vertAlign w:val="superscript"/>
              </w:rPr>
              <w:t>2</w:t>
            </w:r>
          </w:p>
        </w:tc>
        <w:tc>
          <w:tcPr>
            <w:tcW w:w="933" w:type="dxa"/>
            <w:shd w:val="clear" w:color="auto" w:fill="auto"/>
            <w:vAlign w:val="center"/>
          </w:tcPr>
          <w:p w:rsidR="00E41AB6" w:rsidRPr="00213BD4" w:rsidRDefault="00E41AB6" w:rsidP="00443C29">
            <w:r w:rsidRPr="00213BD4">
              <w:t>%</w:t>
            </w:r>
          </w:p>
        </w:tc>
        <w:tc>
          <w:tcPr>
            <w:tcW w:w="2056" w:type="dxa"/>
            <w:shd w:val="clear" w:color="auto" w:fill="auto"/>
            <w:vAlign w:val="center"/>
          </w:tcPr>
          <w:p w:rsidR="00E41AB6" w:rsidRPr="00213BD4" w:rsidRDefault="00443C29" w:rsidP="00443C29">
            <w:pPr>
              <w:rPr>
                <w:b/>
              </w:rPr>
            </w:pPr>
            <w:r>
              <w:rPr>
                <w:b/>
              </w:rPr>
              <w:t>28,6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E41AB6" w:rsidRPr="00213BD4" w:rsidRDefault="00443C29" w:rsidP="00443C29">
            <w:r>
              <w:t>30,3</w:t>
            </w:r>
          </w:p>
        </w:tc>
      </w:tr>
      <w:tr w:rsidR="00E41AB6" w:rsidRPr="00213BD4" w:rsidTr="00443C29">
        <w:tc>
          <w:tcPr>
            <w:tcW w:w="2364" w:type="dxa"/>
            <w:shd w:val="clear" w:color="auto" w:fill="auto"/>
            <w:vAlign w:val="center"/>
          </w:tcPr>
          <w:p w:rsidR="00E41AB6" w:rsidRPr="00213BD4" w:rsidRDefault="00E41AB6" w:rsidP="00443C29">
            <w:r>
              <w:t>Nettofinanzstatus</w:t>
            </w:r>
            <w:r w:rsidRPr="00E41AB6">
              <w:rPr>
                <w:vertAlign w:val="superscript"/>
              </w:rPr>
              <w:t>2</w:t>
            </w:r>
          </w:p>
        </w:tc>
        <w:tc>
          <w:tcPr>
            <w:tcW w:w="933" w:type="dxa"/>
            <w:shd w:val="clear" w:color="auto" w:fill="auto"/>
            <w:vAlign w:val="center"/>
          </w:tcPr>
          <w:p w:rsidR="00E41AB6" w:rsidRPr="00213BD4" w:rsidRDefault="00E41AB6" w:rsidP="00443C29">
            <w:r>
              <w:t>Mio. €</w:t>
            </w:r>
          </w:p>
        </w:tc>
        <w:tc>
          <w:tcPr>
            <w:tcW w:w="2056" w:type="dxa"/>
            <w:shd w:val="clear" w:color="auto" w:fill="auto"/>
            <w:vAlign w:val="center"/>
          </w:tcPr>
          <w:p w:rsidR="00E41AB6" w:rsidRPr="00537D57" w:rsidRDefault="00443C29" w:rsidP="00443C29">
            <w:pPr>
              <w:rPr>
                <w:b/>
              </w:rPr>
            </w:pPr>
            <w:r>
              <w:rPr>
                <w:b/>
              </w:rPr>
              <w:t>403,9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E41AB6" w:rsidRDefault="00443C29" w:rsidP="00443C29">
            <w:r>
              <w:t>202,2</w:t>
            </w:r>
          </w:p>
        </w:tc>
      </w:tr>
      <w:tr w:rsidR="00507599" w:rsidRPr="00213BD4" w:rsidTr="009C5F35">
        <w:tc>
          <w:tcPr>
            <w:tcW w:w="2364" w:type="dxa"/>
            <w:shd w:val="clear" w:color="auto" w:fill="auto"/>
            <w:vAlign w:val="center"/>
          </w:tcPr>
          <w:p w:rsidR="00507599" w:rsidRDefault="00507599" w:rsidP="009C5F35">
            <w:r>
              <w:t>ROCE</w:t>
            </w:r>
          </w:p>
        </w:tc>
        <w:tc>
          <w:tcPr>
            <w:tcW w:w="933" w:type="dxa"/>
            <w:shd w:val="clear" w:color="auto" w:fill="auto"/>
            <w:vAlign w:val="center"/>
          </w:tcPr>
          <w:p w:rsidR="00507599" w:rsidRDefault="00507599" w:rsidP="009C5F35">
            <w:r>
              <w:t>%</w:t>
            </w:r>
          </w:p>
        </w:tc>
        <w:tc>
          <w:tcPr>
            <w:tcW w:w="2056" w:type="dxa"/>
            <w:shd w:val="clear" w:color="auto" w:fill="auto"/>
            <w:vAlign w:val="center"/>
          </w:tcPr>
          <w:p w:rsidR="00507599" w:rsidRDefault="00507599" w:rsidP="009C5F35">
            <w:pPr>
              <w:rPr>
                <w:b/>
              </w:rPr>
            </w:pPr>
            <w:r>
              <w:rPr>
                <w:b/>
              </w:rPr>
              <w:t>38,8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507599" w:rsidRDefault="00507599" w:rsidP="009C5F35">
            <w:r>
              <w:t>28,4</w:t>
            </w:r>
          </w:p>
        </w:tc>
      </w:tr>
      <w:tr w:rsidR="00E41AB6" w:rsidRPr="00213BD4" w:rsidTr="00443C29">
        <w:tc>
          <w:tcPr>
            <w:tcW w:w="2364" w:type="dxa"/>
            <w:shd w:val="clear" w:color="auto" w:fill="auto"/>
            <w:vAlign w:val="center"/>
          </w:tcPr>
          <w:p w:rsidR="00E41AB6" w:rsidRPr="00213BD4" w:rsidRDefault="00E41AB6" w:rsidP="00443C29">
            <w:r w:rsidRPr="00213BD4">
              <w:t>Mitarbeiter</w:t>
            </w:r>
            <w:r w:rsidRPr="00443C29">
              <w:rPr>
                <w:vertAlign w:val="superscript"/>
              </w:rPr>
              <w:t>3</w:t>
            </w:r>
          </w:p>
        </w:tc>
        <w:tc>
          <w:tcPr>
            <w:tcW w:w="933" w:type="dxa"/>
            <w:shd w:val="clear" w:color="auto" w:fill="auto"/>
            <w:vAlign w:val="center"/>
          </w:tcPr>
          <w:p w:rsidR="00E41AB6" w:rsidRPr="00213BD4" w:rsidRDefault="00443C29" w:rsidP="00443C29">
            <w:r>
              <w:t>Anzahl</w:t>
            </w:r>
          </w:p>
        </w:tc>
        <w:tc>
          <w:tcPr>
            <w:tcW w:w="2056" w:type="dxa"/>
            <w:shd w:val="clear" w:color="auto" w:fill="auto"/>
            <w:vAlign w:val="center"/>
          </w:tcPr>
          <w:p w:rsidR="00E41AB6" w:rsidRPr="00213BD4" w:rsidRDefault="00443C29" w:rsidP="00443C29">
            <w:pPr>
              <w:rPr>
                <w:b/>
              </w:rPr>
            </w:pPr>
            <w:r>
              <w:rPr>
                <w:b/>
              </w:rPr>
              <w:t>5.423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E41AB6" w:rsidRPr="00213BD4" w:rsidRDefault="00443C29" w:rsidP="00443C29">
            <w:r>
              <w:t>5.580</w:t>
            </w:r>
          </w:p>
        </w:tc>
      </w:tr>
    </w:tbl>
    <w:p w:rsidR="00E41AB6" w:rsidRPr="004107D4" w:rsidRDefault="00E41AB6" w:rsidP="00E41AB6">
      <w:r w:rsidRPr="00213BD4">
        <w:rPr>
          <w:vertAlign w:val="superscript"/>
        </w:rPr>
        <w:t>1</w:t>
      </w:r>
      <w:r w:rsidRPr="00E41AB6">
        <w:t xml:space="preserve"> </w:t>
      </w:r>
      <w:r w:rsidR="00443C29" w:rsidRPr="00E41AB6">
        <w:t>Im Jahr 2014 erfolgte die Umstellung vom abweichenden Geschäftsjahr auf das Kalender-Geschäftsjahr</w:t>
      </w:r>
      <w:r w:rsidR="00443C29">
        <w:t xml:space="preserve">. 2013 war ein Rumpfgeschäftsjahr. </w:t>
      </w:r>
      <w:r w:rsidR="00443C29" w:rsidRPr="004107D4">
        <w:t>Das letzte zwölfmonatige Geschäftsjahr war 2012/13.</w:t>
      </w:r>
    </w:p>
    <w:p w:rsidR="00E41AB6" w:rsidRDefault="00E41AB6" w:rsidP="00E41AB6">
      <w:r>
        <w:rPr>
          <w:vertAlign w:val="superscript"/>
        </w:rPr>
        <w:t>2</w:t>
      </w:r>
      <w:r w:rsidRPr="00213BD4">
        <w:rPr>
          <w:vertAlign w:val="superscript"/>
        </w:rPr>
        <w:t xml:space="preserve">  </w:t>
      </w:r>
      <w:r>
        <w:t>31.12</w:t>
      </w:r>
      <w:r w:rsidRPr="00213BD4">
        <w:t>.</w:t>
      </w:r>
      <w:r>
        <w:t xml:space="preserve">2014 bzw. 30.09.2013 </w:t>
      </w:r>
    </w:p>
    <w:p w:rsidR="00E41AB6" w:rsidRPr="00213BD4" w:rsidRDefault="00E41AB6" w:rsidP="00E41AB6">
      <w:r w:rsidRPr="00E41AB6">
        <w:rPr>
          <w:vertAlign w:val="superscript"/>
        </w:rPr>
        <w:t>3</w:t>
      </w:r>
      <w:r w:rsidRPr="00213BD4">
        <w:rPr>
          <w:vertAlign w:val="superscript"/>
        </w:rPr>
        <w:t xml:space="preserve">  </w:t>
      </w:r>
      <w:r w:rsidRPr="00213BD4">
        <w:t>Inklusive Auszubildende</w:t>
      </w:r>
    </w:p>
    <w:p w:rsidR="00E41AB6" w:rsidRDefault="00E41AB6" w:rsidP="007E1606"/>
    <w:p w:rsidR="0031052B" w:rsidRDefault="0031052B" w:rsidP="0031052B">
      <w:r>
        <w:t>Den Online-Geschäftsbericht 2014 finden Sie unter folgendem Link:</w:t>
      </w:r>
    </w:p>
    <w:p w:rsidR="00E41AB6" w:rsidRDefault="00C860F0" w:rsidP="007E1606">
      <w:hyperlink r:id="rId11" w:history="1">
        <w:r w:rsidR="0043797F" w:rsidRPr="00EE79B0">
          <w:rPr>
            <w:rStyle w:val="Hyperlink"/>
          </w:rPr>
          <w:t>http://www.schulergroup.com/investor_relations/finanzberichte</w:t>
        </w:r>
      </w:hyperlink>
    </w:p>
    <w:p w:rsidR="0043797F" w:rsidRDefault="0043797F" w:rsidP="007E1606"/>
    <w:p w:rsidR="007E1606" w:rsidRDefault="007E1606" w:rsidP="000E228F">
      <w:pPr>
        <w:pStyle w:val="berschrift3"/>
      </w:pPr>
      <w:r>
        <w:lastRenderedPageBreak/>
        <w:t>Bildunterschriften</w:t>
      </w: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3401"/>
        <w:gridCol w:w="3401"/>
      </w:tblGrid>
      <w:tr w:rsidR="00673BF3" w:rsidRPr="00673BF3" w:rsidTr="00673BF3">
        <w:tc>
          <w:tcPr>
            <w:tcW w:w="3401" w:type="dxa"/>
          </w:tcPr>
          <w:p w:rsidR="00673BF3" w:rsidRPr="00673BF3" w:rsidRDefault="00A804A0" w:rsidP="00AD1C8E">
            <w:r>
              <w:rPr>
                <w:i/>
                <w:noProof/>
              </w:rPr>
              <w:drawing>
                <wp:inline distT="0" distB="0" distL="0" distR="0" wp14:anchorId="11CC4A5E" wp14:editId="654DB19E">
                  <wp:extent cx="1885950" cy="1503663"/>
                  <wp:effectExtent l="0" t="0" r="0" b="1905"/>
                  <wp:docPr id="7" name="Grafik 7" descr="M:\DATEN\GP\Media Relations\BPK\BPK_2015\Presse\Bild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M:\DATEN\GP\Media Relations\BPK\BPK_2015\Presse\Bild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90132" cy="150699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1" w:type="dxa"/>
          </w:tcPr>
          <w:p w:rsidR="00673BF3" w:rsidRPr="00673BF3" w:rsidRDefault="00FC0D07" w:rsidP="00AD1C8E">
            <w:r w:rsidRPr="00673BF3">
              <w:t xml:space="preserve">Bild1.jpg: Einer der größten Aufträge in der Unternehmensgeschichte: FAW Volkswagen bestellte drei </w:t>
            </w:r>
            <w:proofErr w:type="spellStart"/>
            <w:r w:rsidRPr="00673BF3">
              <w:t>Servo</w:t>
            </w:r>
            <w:r>
              <w:t>p</w:t>
            </w:r>
            <w:r w:rsidR="00673BF3" w:rsidRPr="00673BF3">
              <w:t>ressenlinien</w:t>
            </w:r>
            <w:proofErr w:type="spellEnd"/>
            <w:r w:rsidR="00673BF3" w:rsidRPr="00673BF3">
              <w:t xml:space="preserve"> bei Schuler.</w:t>
            </w:r>
          </w:p>
        </w:tc>
      </w:tr>
      <w:tr w:rsidR="00673BF3" w:rsidRPr="00673BF3" w:rsidTr="00673BF3">
        <w:tc>
          <w:tcPr>
            <w:tcW w:w="3401" w:type="dxa"/>
          </w:tcPr>
          <w:p w:rsidR="00673BF3" w:rsidRPr="00673BF3" w:rsidRDefault="00A804A0" w:rsidP="00A804A0">
            <w:r>
              <w:rPr>
                <w:i/>
                <w:noProof/>
              </w:rPr>
              <w:drawing>
                <wp:inline distT="0" distB="0" distL="0" distR="0" wp14:anchorId="07F81391" wp14:editId="53134A83">
                  <wp:extent cx="1885950" cy="1260139"/>
                  <wp:effectExtent l="0" t="0" r="0" b="0"/>
                  <wp:docPr id="4" name="Grafik 4" descr="M:\DATEN\GP\Media Relations\BPK\BPK_2015\Presse\Bild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M:\DATEN\GP\Media Relations\BPK\BPK_2015\Presse\Bild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85950" cy="126013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1" w:type="dxa"/>
          </w:tcPr>
          <w:p w:rsidR="00673BF3" w:rsidRPr="00673BF3" w:rsidRDefault="00673BF3" w:rsidP="00AD1C8E">
            <w:r w:rsidRPr="00673BF3">
              <w:t xml:space="preserve">Bild2.jpg: Im Herbst 2014 stellte Schuler auf der Fachmesse </w:t>
            </w:r>
            <w:proofErr w:type="spellStart"/>
            <w:r w:rsidRPr="00673BF3">
              <w:t>EuroBLECH</w:t>
            </w:r>
            <w:proofErr w:type="spellEnd"/>
            <w:r w:rsidRPr="00673BF3">
              <w:t xml:space="preserve"> in Hannover den neuen Stanzautomaten MSC</w:t>
            </w:r>
            <w:r>
              <w:t>-</w:t>
            </w:r>
            <w:r w:rsidRPr="00673BF3">
              <w:t>2000</w:t>
            </w:r>
            <w:r w:rsidR="002F5BC5">
              <w:t xml:space="preserve"> für das mittlere Preissegment</w:t>
            </w:r>
            <w:r w:rsidRPr="00673BF3">
              <w:t xml:space="preserve"> vor.</w:t>
            </w:r>
          </w:p>
        </w:tc>
      </w:tr>
      <w:tr w:rsidR="00673BF3" w:rsidRPr="00673BF3" w:rsidTr="00673BF3">
        <w:tc>
          <w:tcPr>
            <w:tcW w:w="3401" w:type="dxa"/>
          </w:tcPr>
          <w:p w:rsidR="00673BF3" w:rsidRPr="00673BF3" w:rsidRDefault="00A804A0" w:rsidP="00AD1C8E">
            <w:r>
              <w:rPr>
                <w:i/>
                <w:noProof/>
              </w:rPr>
              <w:drawing>
                <wp:inline distT="0" distB="0" distL="0" distR="0" wp14:anchorId="1C3BD699" wp14:editId="3EA47756">
                  <wp:extent cx="914400" cy="1272748"/>
                  <wp:effectExtent l="0" t="0" r="0" b="3810"/>
                  <wp:docPr id="3" name="Grafik 3" descr="M:\DATEN\GP\Media Relations\BPK\BPK_2015\Presse\Bild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M:\DATEN\GP\Media Relations\BPK\BPK_2015\Presse\Bild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22823" cy="128447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1" w:type="dxa"/>
          </w:tcPr>
          <w:p w:rsidR="00673BF3" w:rsidRPr="00673BF3" w:rsidRDefault="00673BF3" w:rsidP="00AD1C8E">
            <w:r w:rsidRPr="00673BF3">
              <w:t>Bild3.jpg: Schuler</w:t>
            </w:r>
            <w:r>
              <w:t>-</w:t>
            </w:r>
            <w:r w:rsidRPr="00673BF3">
              <w:t>Mitarbeiter montieren im Göppinger Werk einen Servomotor an eine Presse.</w:t>
            </w:r>
          </w:p>
        </w:tc>
      </w:tr>
    </w:tbl>
    <w:p w:rsidR="005833D5" w:rsidRPr="005833D5" w:rsidRDefault="005833D5" w:rsidP="005833D5">
      <w:pPr>
        <w:rPr>
          <w:i/>
        </w:rPr>
      </w:pPr>
      <w:r w:rsidRPr="005833D5">
        <w:rPr>
          <w:i/>
        </w:rPr>
        <w:t>Als Bildquelle bitte Schuler angeben.</w:t>
      </w:r>
    </w:p>
    <w:p w:rsidR="005833D5" w:rsidRPr="00AF64B9" w:rsidRDefault="005833D5" w:rsidP="008E1F8F">
      <w:pPr>
        <w:ind w:right="-15"/>
        <w:outlineLvl w:val="0"/>
        <w:rPr>
          <w:rFonts w:cs="Arial"/>
        </w:rPr>
      </w:pPr>
    </w:p>
    <w:p w:rsidR="005833D5" w:rsidRPr="00AF64B9" w:rsidRDefault="005833D5" w:rsidP="008E1F8F">
      <w:pPr>
        <w:pBdr>
          <w:top w:val="single" w:sz="4" w:space="1" w:color="auto"/>
        </w:pBdr>
        <w:spacing w:line="240" w:lineRule="auto"/>
        <w:jc w:val="both"/>
      </w:pPr>
    </w:p>
    <w:p w:rsidR="005833D5" w:rsidRPr="00AF64B9" w:rsidRDefault="005833D5" w:rsidP="008E1F8F">
      <w:pPr>
        <w:pBdr>
          <w:top w:val="single" w:sz="4" w:space="1" w:color="auto"/>
        </w:pBdr>
        <w:spacing w:line="240" w:lineRule="auto"/>
        <w:jc w:val="both"/>
      </w:pPr>
    </w:p>
    <w:p w:rsidR="005833D5" w:rsidRDefault="005833D5" w:rsidP="008E1F8F">
      <w:pPr>
        <w:spacing w:line="240" w:lineRule="auto"/>
        <w:ind w:right="-15"/>
        <w:jc w:val="both"/>
        <w:outlineLvl w:val="0"/>
        <w:rPr>
          <w:b/>
          <w:i/>
        </w:rPr>
      </w:pPr>
      <w:r w:rsidRPr="00AF64B9">
        <w:rPr>
          <w:b/>
          <w:i/>
        </w:rPr>
        <w:t xml:space="preserve">Über den Schuler-Konzern – </w:t>
      </w:r>
      <w:hyperlink r:id="rId15" w:history="1">
        <w:r w:rsidR="00671E3C" w:rsidRPr="00D808EA">
          <w:rPr>
            <w:rStyle w:val="Hyperlink"/>
            <w:b/>
            <w:i/>
          </w:rPr>
          <w:t>www.schulergroup.com</w:t>
        </w:r>
      </w:hyperlink>
    </w:p>
    <w:p w:rsidR="005833D5" w:rsidRPr="00C82B81" w:rsidRDefault="001B1B07" w:rsidP="001B1B07">
      <w:pPr>
        <w:spacing w:line="240" w:lineRule="auto"/>
        <w:ind w:right="-15"/>
        <w:jc w:val="both"/>
        <w:outlineLvl w:val="0"/>
        <w:rPr>
          <w:i/>
        </w:rPr>
      </w:pPr>
      <w:r w:rsidRPr="001B1B07">
        <w:rPr>
          <w:i/>
        </w:rPr>
        <w:t>Schuler ist Technologie- und Weltmarktführer in der Umformtechnik. Das Unternehmen bietet Pressen, Automationslösungen, Werkzeuge, Prozess-Knowhow und Service für die gesamte metallverarbeitende Industrie und den automobilen Leichtbau. Zu den Kunden zählen Automobilhersteller und</w:t>
      </w:r>
      <w:r>
        <w:rPr>
          <w:i/>
        </w:rPr>
        <w:t xml:space="preserve"> </w:t>
      </w:r>
      <w:r w:rsidRPr="001B1B07">
        <w:rPr>
          <w:i/>
        </w:rPr>
        <w:t>-zulieferer sowie Unternehmen aus der Schmiede-, Hausgeräte-, Verpackungs-, Energie- und Elektroindustrie. Schuler ist führend bei Münzprägepressen und realisiert Systemlösung für Luft- und Raumfahrt, den Schienenverk</w:t>
      </w:r>
      <w:r w:rsidR="00D73325">
        <w:rPr>
          <w:i/>
        </w:rPr>
        <w:t>ehr und die Großrohr-Fertigung.</w:t>
      </w:r>
      <w:r w:rsidRPr="001B1B07">
        <w:rPr>
          <w:i/>
        </w:rPr>
        <w:t xml:space="preserve"> </w:t>
      </w:r>
      <w:r w:rsidRPr="00AF64B9">
        <w:rPr>
          <w:i/>
        </w:rPr>
        <w:t xml:space="preserve">Im Geschäftsjahr </w:t>
      </w:r>
      <w:r w:rsidR="00E41AB6">
        <w:rPr>
          <w:i/>
        </w:rPr>
        <w:t>2014</w:t>
      </w:r>
      <w:r w:rsidRPr="00AF64B9">
        <w:rPr>
          <w:i/>
        </w:rPr>
        <w:t xml:space="preserve"> (</w:t>
      </w:r>
      <w:r w:rsidR="00E41AB6">
        <w:rPr>
          <w:i/>
        </w:rPr>
        <w:t>31.12</w:t>
      </w:r>
      <w:r w:rsidRPr="00AF64B9">
        <w:rPr>
          <w:i/>
        </w:rPr>
        <w:t>.) erzi</w:t>
      </w:r>
      <w:r w:rsidR="0013722E">
        <w:rPr>
          <w:i/>
        </w:rPr>
        <w:t>elte Schuler einen Umsatz von 1,</w:t>
      </w:r>
      <w:r w:rsidRPr="00AF64B9">
        <w:rPr>
          <w:i/>
        </w:rPr>
        <w:t>18</w:t>
      </w:r>
      <w:r w:rsidR="00D73325">
        <w:rPr>
          <w:i/>
        </w:rPr>
        <w:t xml:space="preserve"> </w:t>
      </w:r>
      <w:r w:rsidR="00E41AB6">
        <w:rPr>
          <w:i/>
        </w:rPr>
        <w:t xml:space="preserve">Milliarden </w:t>
      </w:r>
      <w:r w:rsidRPr="00AF64B9">
        <w:rPr>
          <w:i/>
        </w:rPr>
        <w:t>Euro.</w:t>
      </w:r>
      <w:r w:rsidR="00E41AB6">
        <w:rPr>
          <w:i/>
        </w:rPr>
        <w:t xml:space="preserve"> </w:t>
      </w:r>
      <w:r w:rsidRPr="001B1B07">
        <w:rPr>
          <w:i/>
        </w:rPr>
        <w:t>Schuler ist in 40 Ländern mit rund 5.400 Mitarbeitern präsent und gehört mehrheitlich zur österreichischen ANDRITZ-Gruppe.</w:t>
      </w:r>
      <w:r w:rsidR="005833D5" w:rsidRPr="00AF64B9">
        <w:t xml:space="preserve"> </w:t>
      </w:r>
    </w:p>
    <w:sectPr w:rsidR="005833D5" w:rsidRPr="00C82B81" w:rsidSect="007E1606">
      <w:headerReference w:type="default" r:id="rId16"/>
      <w:footerReference w:type="default" r:id="rId17"/>
      <w:headerReference w:type="first" r:id="rId18"/>
      <w:footerReference w:type="first" r:id="rId19"/>
      <w:pgSz w:w="11907" w:h="16840" w:code="9"/>
      <w:pgMar w:top="2977" w:right="3969" w:bottom="1418" w:left="1276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26F9E" w:rsidRDefault="00026F9E" w:rsidP="007E132D">
      <w:r>
        <w:separator/>
      </w:r>
    </w:p>
    <w:p w:rsidR="00026F9E" w:rsidRDefault="00026F9E" w:rsidP="007E132D"/>
  </w:endnote>
  <w:endnote w:type="continuationSeparator" w:id="0">
    <w:p w:rsidR="00026F9E" w:rsidRDefault="00026F9E" w:rsidP="007E132D">
      <w:r>
        <w:continuationSeparator/>
      </w:r>
    </w:p>
    <w:p w:rsidR="00026F9E" w:rsidRDefault="00026F9E" w:rsidP="007E132D"/>
  </w:endnote>
  <w:endnote w:type="continuationNotice" w:id="1">
    <w:p w:rsidR="00431EBF" w:rsidRDefault="00431EBF">
      <w:pPr>
        <w:spacing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  <w:font w:name="Schuler DIN Offc Pro">
    <w:panose1 w:val="020B0504020101020102"/>
    <w:charset w:val="00"/>
    <w:family w:val="swiss"/>
    <w:pitch w:val="variable"/>
    <w:sig w:usb0="A00002BF" w:usb1="4000207B" w:usb2="00000000" w:usb3="00000000" w:csb0="0000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pPr w:vertAnchor="page" w:horzAnchor="page" w:tblpX="8223" w:tblpY="15514"/>
      <w:tblW w:w="0" w:type="auto"/>
      <w:tblLayout w:type="fixed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2409"/>
    </w:tblGrid>
    <w:tr w:rsidR="00377DED" w:rsidRPr="007E1606" w:rsidTr="007E1606">
      <w:trPr>
        <w:trHeight w:hRule="exact" w:val="227"/>
      </w:trPr>
      <w:tc>
        <w:tcPr>
          <w:tcW w:w="2409" w:type="dxa"/>
          <w:shd w:val="clear" w:color="auto" w:fill="auto"/>
        </w:tcPr>
        <w:p w:rsidR="00377DED" w:rsidRPr="007E1606" w:rsidRDefault="00377DED" w:rsidP="00086F40">
          <w:pPr>
            <w:pStyle w:val="Absenderinformation"/>
            <w:framePr w:hSpace="0" w:vSpace="0" w:wrap="auto" w:vAnchor="margin" w:hAnchor="text" w:xAlign="left" w:yAlign="inline"/>
            <w:rPr>
              <w:rFonts w:eastAsia="Calibri"/>
            </w:rPr>
          </w:pPr>
          <w:r w:rsidRPr="007E1606">
            <w:rPr>
              <w:rFonts w:eastAsia="Calibri"/>
            </w:rPr>
            <w:fldChar w:fldCharType="begin"/>
          </w:r>
          <w:r w:rsidRPr="007E1606">
            <w:rPr>
              <w:rFonts w:eastAsia="Calibri"/>
            </w:rPr>
            <w:instrText xml:space="preserve"> IF </w:instrText>
          </w:r>
          <w:r w:rsidRPr="007E1606">
            <w:rPr>
              <w:rFonts w:eastAsia="Calibri"/>
            </w:rPr>
            <w:fldChar w:fldCharType="begin"/>
          </w:r>
          <w:r w:rsidRPr="007E1606">
            <w:rPr>
              <w:rFonts w:eastAsia="Calibri"/>
            </w:rPr>
            <w:instrText xml:space="preserve"> NUMPAGES </w:instrText>
          </w:r>
          <w:r w:rsidRPr="007E1606">
            <w:rPr>
              <w:rFonts w:eastAsia="Calibri"/>
            </w:rPr>
            <w:fldChar w:fldCharType="separate"/>
          </w:r>
          <w:r w:rsidR="00C860F0">
            <w:rPr>
              <w:rFonts w:eastAsia="Calibri"/>
              <w:noProof/>
            </w:rPr>
            <w:instrText>5</w:instrText>
          </w:r>
          <w:r w:rsidRPr="007E1606">
            <w:rPr>
              <w:rFonts w:eastAsia="Calibri"/>
              <w:noProof/>
            </w:rPr>
            <w:fldChar w:fldCharType="end"/>
          </w:r>
          <w:r w:rsidRPr="007E1606">
            <w:rPr>
              <w:rFonts w:eastAsia="Calibri"/>
            </w:rPr>
            <w:instrText xml:space="preserve"> &gt; 1 "Seite </w:instrText>
          </w:r>
          <w:r w:rsidRPr="007E1606">
            <w:rPr>
              <w:rFonts w:eastAsia="Calibri"/>
            </w:rPr>
            <w:fldChar w:fldCharType="begin"/>
          </w:r>
          <w:r w:rsidRPr="007E1606">
            <w:rPr>
              <w:rFonts w:eastAsia="Calibri"/>
            </w:rPr>
            <w:instrText xml:space="preserve"> PAGE </w:instrText>
          </w:r>
          <w:r w:rsidRPr="007E1606">
            <w:rPr>
              <w:rFonts w:eastAsia="Calibri"/>
            </w:rPr>
            <w:fldChar w:fldCharType="separate"/>
          </w:r>
          <w:r w:rsidR="00C860F0">
            <w:rPr>
              <w:rFonts w:eastAsia="Calibri"/>
              <w:noProof/>
            </w:rPr>
            <w:instrText>5</w:instrText>
          </w:r>
          <w:r w:rsidRPr="007E1606">
            <w:rPr>
              <w:rFonts w:eastAsia="Calibri"/>
            </w:rPr>
            <w:fldChar w:fldCharType="end"/>
          </w:r>
          <w:r w:rsidRPr="007E1606">
            <w:rPr>
              <w:rFonts w:eastAsia="Calibri"/>
            </w:rPr>
            <w:instrText xml:space="preserve"> von </w:instrText>
          </w:r>
          <w:r w:rsidRPr="007E1606">
            <w:rPr>
              <w:rFonts w:eastAsia="Calibri"/>
            </w:rPr>
            <w:fldChar w:fldCharType="begin"/>
          </w:r>
          <w:r w:rsidRPr="007E1606">
            <w:rPr>
              <w:rFonts w:eastAsia="Calibri"/>
            </w:rPr>
            <w:instrText xml:space="preserve"> NUMPAGES </w:instrText>
          </w:r>
          <w:r w:rsidRPr="007E1606">
            <w:rPr>
              <w:rFonts w:eastAsia="Calibri"/>
            </w:rPr>
            <w:fldChar w:fldCharType="separate"/>
          </w:r>
          <w:r w:rsidR="00C860F0">
            <w:rPr>
              <w:rFonts w:eastAsia="Calibri"/>
              <w:noProof/>
            </w:rPr>
            <w:instrText>5</w:instrText>
          </w:r>
          <w:r w:rsidRPr="007E1606">
            <w:rPr>
              <w:rFonts w:eastAsia="Calibri"/>
              <w:noProof/>
            </w:rPr>
            <w:fldChar w:fldCharType="end"/>
          </w:r>
          <w:r w:rsidRPr="007E1606">
            <w:rPr>
              <w:rFonts w:eastAsia="Calibri"/>
            </w:rPr>
            <w:instrText>" " "</w:instrText>
          </w:r>
          <w:r w:rsidRPr="007E1606">
            <w:rPr>
              <w:rFonts w:eastAsia="Calibri"/>
            </w:rPr>
            <w:fldChar w:fldCharType="separate"/>
          </w:r>
          <w:r w:rsidR="00C860F0" w:rsidRPr="007E1606">
            <w:rPr>
              <w:rFonts w:eastAsia="Calibri"/>
              <w:noProof/>
            </w:rPr>
            <w:t xml:space="preserve">Seite </w:t>
          </w:r>
          <w:r w:rsidR="00C860F0">
            <w:rPr>
              <w:rFonts w:eastAsia="Calibri"/>
              <w:noProof/>
            </w:rPr>
            <w:t>5</w:t>
          </w:r>
          <w:r w:rsidR="00C860F0" w:rsidRPr="007E1606">
            <w:rPr>
              <w:rFonts w:eastAsia="Calibri"/>
              <w:noProof/>
            </w:rPr>
            <w:t xml:space="preserve"> von </w:t>
          </w:r>
          <w:r w:rsidR="00C860F0">
            <w:rPr>
              <w:rFonts w:eastAsia="Calibri"/>
              <w:noProof/>
            </w:rPr>
            <w:t>5</w:t>
          </w:r>
          <w:r w:rsidRPr="007E1606">
            <w:rPr>
              <w:rFonts w:eastAsia="Calibri"/>
            </w:rPr>
            <w:fldChar w:fldCharType="end"/>
          </w:r>
        </w:p>
      </w:tc>
    </w:tr>
  </w:tbl>
  <w:p w:rsidR="00E3363B" w:rsidRPr="00D16703" w:rsidRDefault="00E3363B" w:rsidP="007E132D">
    <w:pPr>
      <w:pStyle w:val="Fuzeile"/>
      <w:rPr>
        <w:lang w:val="it-IT"/>
      </w:rPr>
    </w:pPr>
  </w:p>
  <w:p w:rsidR="00E90330" w:rsidRDefault="00E90330" w:rsidP="007E132D"/>
  <w:p w:rsidR="00E90330" w:rsidRDefault="00E90330" w:rsidP="007E132D"/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3363B" w:rsidRDefault="00E3363B" w:rsidP="007E132D">
    <w:pPr>
      <w:pStyle w:val="Fuzeile"/>
      <w:rPr>
        <w:lang w:val="pt-BR"/>
      </w:rPr>
    </w:pPr>
    <w:r>
      <w:rPr>
        <w:lang w:val="pt-BR"/>
      </w:rPr>
      <w:tab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26F9E" w:rsidRDefault="00026F9E" w:rsidP="007E132D">
      <w:r>
        <w:separator/>
      </w:r>
    </w:p>
    <w:p w:rsidR="00026F9E" w:rsidRDefault="00026F9E" w:rsidP="007E132D"/>
  </w:footnote>
  <w:footnote w:type="continuationSeparator" w:id="0">
    <w:p w:rsidR="00026F9E" w:rsidRDefault="00026F9E" w:rsidP="007E132D">
      <w:r>
        <w:continuationSeparator/>
      </w:r>
    </w:p>
    <w:p w:rsidR="00026F9E" w:rsidRDefault="00026F9E" w:rsidP="007E132D"/>
  </w:footnote>
  <w:footnote w:type="continuationNotice" w:id="1">
    <w:p w:rsidR="00431EBF" w:rsidRDefault="00431EBF">
      <w:pPr>
        <w:spacing w:line="240" w:lineRule="auto"/>
      </w:pP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3363B" w:rsidRPr="00033BD2" w:rsidRDefault="001E0C3C" w:rsidP="00033BD2">
    <w:pPr>
      <w:pStyle w:val="Kopfzeile"/>
      <w:tabs>
        <w:tab w:val="clear" w:pos="4819"/>
        <w:tab w:val="clear" w:pos="9071"/>
      </w:tabs>
    </w:pPr>
    <w:r>
      <w:rPr>
        <w:noProof/>
      </w:rPr>
      <w:drawing>
        <wp:anchor distT="0" distB="0" distL="114300" distR="114300" simplePos="0" relativeHeight="251659264" behindDoc="1" locked="1" layoutInCell="0" allowOverlap="1" wp14:anchorId="14FB535F" wp14:editId="08BA32A4">
          <wp:simplePos x="0" y="0"/>
          <wp:positionH relativeFrom="page">
            <wp:posOffset>5222240</wp:posOffset>
          </wp:positionH>
          <wp:positionV relativeFrom="page">
            <wp:posOffset>662305</wp:posOffset>
          </wp:positionV>
          <wp:extent cx="1529715" cy="367030"/>
          <wp:effectExtent l="0" t="0" r="0" b="0"/>
          <wp:wrapNone/>
          <wp:docPr id="6" name="Grafik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10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29715" cy="3670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58240" behindDoc="1" locked="1" layoutInCell="0" allowOverlap="1" wp14:anchorId="6A3569DC" wp14:editId="1E2B042D">
          <wp:simplePos x="0" y="0"/>
          <wp:positionH relativeFrom="page">
            <wp:posOffset>811530</wp:posOffset>
          </wp:positionH>
          <wp:positionV relativeFrom="page">
            <wp:posOffset>798830</wp:posOffset>
          </wp:positionV>
          <wp:extent cx="1382395" cy="93345"/>
          <wp:effectExtent l="0" t="0" r="8255" b="1905"/>
          <wp:wrapNone/>
          <wp:docPr id="5" name="Grafik 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9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82395" cy="933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3363B" w:rsidRDefault="001E0C3C" w:rsidP="007E132D">
    <w:r>
      <w:rPr>
        <w:noProof/>
      </w:rPr>
      <w:drawing>
        <wp:anchor distT="0" distB="0" distL="114300" distR="114300" simplePos="0" relativeHeight="251656192" behindDoc="1" locked="0" layoutInCell="1" allowOverlap="1" wp14:anchorId="02896675" wp14:editId="6C2C3BAA">
          <wp:simplePos x="0" y="0"/>
          <wp:positionH relativeFrom="column">
            <wp:posOffset>1419860</wp:posOffset>
          </wp:positionH>
          <wp:positionV relativeFrom="paragraph">
            <wp:posOffset>100330</wp:posOffset>
          </wp:positionV>
          <wp:extent cx="1645920" cy="277495"/>
          <wp:effectExtent l="0" t="0" r="0" b="8255"/>
          <wp:wrapTight wrapText="bothSides">
            <wp:wrapPolygon edited="0">
              <wp:start x="0" y="0"/>
              <wp:lineTo x="0" y="20760"/>
              <wp:lineTo x="21250" y="20760"/>
              <wp:lineTo x="21250" y="0"/>
              <wp:lineTo x="0" y="0"/>
            </wp:wrapPolygon>
          </wp:wrapTight>
          <wp:docPr id="2" name="Bild 25" descr="schuler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25" descr="schuler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r="13791" b="42715"/>
                  <a:stretch>
                    <a:fillRect/>
                  </a:stretch>
                </pic:blipFill>
                <pic:spPr bwMode="auto">
                  <a:xfrm>
                    <a:off x="0" y="0"/>
                    <a:ext cx="1645920" cy="27749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E3363B">
      <w:tab/>
    </w:r>
  </w:p>
  <w:p w:rsidR="00E3363B" w:rsidRDefault="00E3363B" w:rsidP="007E132D"/>
  <w:p w:rsidR="00E3363B" w:rsidRPr="00A86ACD" w:rsidRDefault="001E0C3C" w:rsidP="007E132D">
    <w:pPr>
      <w:pStyle w:val="RohtextHandbuch"/>
      <w:rPr>
        <w:sz w:val="32"/>
      </w:rPr>
    </w:pPr>
    <w:r>
      <w:rPr>
        <w:noProof/>
      </w:rPr>
      <w:drawing>
        <wp:anchor distT="0" distB="0" distL="114300" distR="114300" simplePos="0" relativeHeight="251657216" behindDoc="1" locked="0" layoutInCell="1" allowOverlap="1" wp14:anchorId="77F9EC8E" wp14:editId="49F507D6">
          <wp:simplePos x="0" y="0"/>
          <wp:positionH relativeFrom="column">
            <wp:posOffset>3593465</wp:posOffset>
          </wp:positionH>
          <wp:positionV relativeFrom="paragraph">
            <wp:posOffset>100330</wp:posOffset>
          </wp:positionV>
          <wp:extent cx="2160270" cy="139700"/>
          <wp:effectExtent l="0" t="0" r="0" b="0"/>
          <wp:wrapTight wrapText="bothSides">
            <wp:wrapPolygon edited="0">
              <wp:start x="0" y="0"/>
              <wp:lineTo x="0" y="17673"/>
              <wp:lineTo x="21333" y="17673"/>
              <wp:lineTo x="21333" y="0"/>
              <wp:lineTo x="0" y="0"/>
            </wp:wrapPolygon>
          </wp:wrapTight>
          <wp:docPr id="1" name="Bild 28" descr="forming_the_future_po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28" descr="forming_the_future_pos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160270" cy="1397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E3363B" w:rsidRDefault="00E3363B" w:rsidP="007E132D"/>
  <w:p w:rsidR="00E3363B" w:rsidRDefault="00E3363B" w:rsidP="007E132D"/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46C5304"/>
    <w:multiLevelType w:val="singleLevel"/>
    <w:tmpl w:val="0407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>
    <w:nsid w:val="11EB04DA"/>
    <w:multiLevelType w:val="singleLevel"/>
    <w:tmpl w:val="04070005"/>
    <w:lvl w:ilvl="0">
      <w:start w:val="1"/>
      <w:numFmt w:val="bullet"/>
      <w:lvlText w:val="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</w:abstractNum>
  <w:abstractNum w:abstractNumId="2">
    <w:nsid w:val="19C312DB"/>
    <w:multiLevelType w:val="singleLevel"/>
    <w:tmpl w:val="04070005"/>
    <w:lvl w:ilvl="0">
      <w:start w:val="1"/>
      <w:numFmt w:val="bullet"/>
      <w:lvlText w:val="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</w:abstractNum>
  <w:abstractNum w:abstractNumId="3">
    <w:nsid w:val="1D8A68D4"/>
    <w:multiLevelType w:val="hybridMultilevel"/>
    <w:tmpl w:val="84287694"/>
    <w:lvl w:ilvl="0" w:tplc="C4B4B0EA">
      <w:numFmt w:val="bullet"/>
      <w:lvlText w:val=""/>
      <w:lvlJc w:val="left"/>
      <w:pPr>
        <w:ind w:left="720" w:hanging="360"/>
      </w:pPr>
      <w:rPr>
        <w:rFonts w:ascii="Symbol" w:eastAsia="Times New Roman" w:hAnsi="Symbo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25E029EC"/>
    <w:multiLevelType w:val="singleLevel"/>
    <w:tmpl w:val="0407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5">
    <w:nsid w:val="32A64085"/>
    <w:multiLevelType w:val="singleLevel"/>
    <w:tmpl w:val="04070005"/>
    <w:lvl w:ilvl="0">
      <w:start w:val="1"/>
      <w:numFmt w:val="bullet"/>
      <w:lvlText w:val="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</w:abstractNum>
  <w:abstractNum w:abstractNumId="6">
    <w:nsid w:val="415A5C6E"/>
    <w:multiLevelType w:val="singleLevel"/>
    <w:tmpl w:val="04070005"/>
    <w:lvl w:ilvl="0">
      <w:start w:val="1"/>
      <w:numFmt w:val="bullet"/>
      <w:lvlText w:val="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</w:abstractNum>
  <w:abstractNum w:abstractNumId="7">
    <w:nsid w:val="467122FC"/>
    <w:multiLevelType w:val="singleLevel"/>
    <w:tmpl w:val="04070005"/>
    <w:lvl w:ilvl="0">
      <w:start w:val="1"/>
      <w:numFmt w:val="bullet"/>
      <w:lvlText w:val="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</w:abstractNum>
  <w:abstractNum w:abstractNumId="8">
    <w:nsid w:val="46EB6C59"/>
    <w:multiLevelType w:val="singleLevel"/>
    <w:tmpl w:val="04070005"/>
    <w:lvl w:ilvl="0">
      <w:start w:val="1"/>
      <w:numFmt w:val="bullet"/>
      <w:lvlText w:val="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</w:abstractNum>
  <w:abstractNum w:abstractNumId="9">
    <w:nsid w:val="5AAF2878"/>
    <w:multiLevelType w:val="singleLevel"/>
    <w:tmpl w:val="04070005"/>
    <w:lvl w:ilvl="0">
      <w:start w:val="1"/>
      <w:numFmt w:val="bullet"/>
      <w:lvlText w:val="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</w:abstractNum>
  <w:abstractNum w:abstractNumId="10">
    <w:nsid w:val="61722099"/>
    <w:multiLevelType w:val="singleLevel"/>
    <w:tmpl w:val="04070005"/>
    <w:lvl w:ilvl="0">
      <w:start w:val="1"/>
      <w:numFmt w:val="bullet"/>
      <w:lvlText w:val="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</w:abstractNum>
  <w:abstractNum w:abstractNumId="11">
    <w:nsid w:val="6DA46EB9"/>
    <w:multiLevelType w:val="hybridMultilevel"/>
    <w:tmpl w:val="1116F602"/>
    <w:lvl w:ilvl="0" w:tplc="F096373A">
      <w:start w:val="20"/>
      <w:numFmt w:val="bullet"/>
      <w:lvlText w:val=""/>
      <w:lvlJc w:val="left"/>
      <w:pPr>
        <w:ind w:left="720" w:hanging="360"/>
      </w:pPr>
      <w:rPr>
        <w:rFonts w:ascii="Symbol" w:eastAsia="Times New Roman" w:hAnsi="Symbo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7CD964C2"/>
    <w:multiLevelType w:val="hybridMultilevel"/>
    <w:tmpl w:val="04440D58"/>
    <w:lvl w:ilvl="0" w:tplc="F096373A">
      <w:start w:val="20"/>
      <w:numFmt w:val="bullet"/>
      <w:lvlText w:val=""/>
      <w:lvlJc w:val="left"/>
      <w:pPr>
        <w:ind w:left="720" w:hanging="360"/>
      </w:pPr>
      <w:rPr>
        <w:rFonts w:ascii="Symbol" w:eastAsia="Times New Roman" w:hAnsi="Symbo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7E2F37E3"/>
    <w:multiLevelType w:val="hybridMultilevel"/>
    <w:tmpl w:val="8474D114"/>
    <w:lvl w:ilvl="0" w:tplc="0407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2"/>
  </w:num>
  <w:num w:numId="3">
    <w:abstractNumId w:val="1"/>
  </w:num>
  <w:num w:numId="4">
    <w:abstractNumId w:val="6"/>
  </w:num>
  <w:num w:numId="5">
    <w:abstractNumId w:val="5"/>
  </w:num>
  <w:num w:numId="6">
    <w:abstractNumId w:val="10"/>
  </w:num>
  <w:num w:numId="7">
    <w:abstractNumId w:val="7"/>
  </w:num>
  <w:num w:numId="8">
    <w:abstractNumId w:val="0"/>
  </w:num>
  <w:num w:numId="9">
    <w:abstractNumId w:val="8"/>
  </w:num>
  <w:num w:numId="10">
    <w:abstractNumId w:val="9"/>
  </w:num>
  <w:num w:numId="11">
    <w:abstractNumId w:val="12"/>
  </w:num>
  <w:num w:numId="12">
    <w:abstractNumId w:val="11"/>
  </w:num>
  <w:num w:numId="13">
    <w:abstractNumId w:val="3"/>
  </w:num>
  <w:num w:numId="14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4577" fill="f" fillcolor="white" stroke="f">
      <v:fill color="white" on="f"/>
      <v:stroke on="f"/>
    </o:shapedefaults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2176E"/>
    <w:rsid w:val="00003CBE"/>
    <w:rsid w:val="00004C7F"/>
    <w:rsid w:val="00020745"/>
    <w:rsid w:val="00026F9E"/>
    <w:rsid w:val="00031750"/>
    <w:rsid w:val="00033BD2"/>
    <w:rsid w:val="00061C4B"/>
    <w:rsid w:val="000716BA"/>
    <w:rsid w:val="000809FF"/>
    <w:rsid w:val="00086F40"/>
    <w:rsid w:val="000A52A8"/>
    <w:rsid w:val="000B704A"/>
    <w:rsid w:val="000C0CAD"/>
    <w:rsid w:val="000E228F"/>
    <w:rsid w:val="000F2F77"/>
    <w:rsid w:val="00102187"/>
    <w:rsid w:val="00130A5F"/>
    <w:rsid w:val="00136218"/>
    <w:rsid w:val="00136E90"/>
    <w:rsid w:val="0013722E"/>
    <w:rsid w:val="00137A7A"/>
    <w:rsid w:val="00152C69"/>
    <w:rsid w:val="001631E1"/>
    <w:rsid w:val="0016339C"/>
    <w:rsid w:val="0016495A"/>
    <w:rsid w:val="00173722"/>
    <w:rsid w:val="0017697C"/>
    <w:rsid w:val="0017745F"/>
    <w:rsid w:val="001B1B07"/>
    <w:rsid w:val="001C1FA2"/>
    <w:rsid w:val="001C3EE2"/>
    <w:rsid w:val="001E0C3C"/>
    <w:rsid w:val="001F6280"/>
    <w:rsid w:val="002077B7"/>
    <w:rsid w:val="00212513"/>
    <w:rsid w:val="00215C8A"/>
    <w:rsid w:val="002168F2"/>
    <w:rsid w:val="002315E0"/>
    <w:rsid w:val="002712C2"/>
    <w:rsid w:val="002A1D04"/>
    <w:rsid w:val="002A3A54"/>
    <w:rsid w:val="002A42B6"/>
    <w:rsid w:val="002A4B0E"/>
    <w:rsid w:val="002B391B"/>
    <w:rsid w:val="002B41E8"/>
    <w:rsid w:val="002F5BC5"/>
    <w:rsid w:val="0031052B"/>
    <w:rsid w:val="003230D4"/>
    <w:rsid w:val="00323555"/>
    <w:rsid w:val="003428AB"/>
    <w:rsid w:val="00363740"/>
    <w:rsid w:val="00364957"/>
    <w:rsid w:val="00365A9E"/>
    <w:rsid w:val="003728F6"/>
    <w:rsid w:val="00373C01"/>
    <w:rsid w:val="00377DED"/>
    <w:rsid w:val="003B7775"/>
    <w:rsid w:val="003C626A"/>
    <w:rsid w:val="003D76C7"/>
    <w:rsid w:val="003E30C0"/>
    <w:rsid w:val="003F0681"/>
    <w:rsid w:val="003F17F1"/>
    <w:rsid w:val="003F6888"/>
    <w:rsid w:val="004026E0"/>
    <w:rsid w:val="00403EFF"/>
    <w:rsid w:val="004107D4"/>
    <w:rsid w:val="00431EBF"/>
    <w:rsid w:val="004355F7"/>
    <w:rsid w:val="0043797F"/>
    <w:rsid w:val="00443C29"/>
    <w:rsid w:val="0047180C"/>
    <w:rsid w:val="00476782"/>
    <w:rsid w:val="00476D9C"/>
    <w:rsid w:val="00485C6B"/>
    <w:rsid w:val="004B64DD"/>
    <w:rsid w:val="004C4B30"/>
    <w:rsid w:val="004C697D"/>
    <w:rsid w:val="004D76DD"/>
    <w:rsid w:val="00507599"/>
    <w:rsid w:val="00533491"/>
    <w:rsid w:val="00552A9D"/>
    <w:rsid w:val="005547DF"/>
    <w:rsid w:val="0056768B"/>
    <w:rsid w:val="00575FA0"/>
    <w:rsid w:val="005833D5"/>
    <w:rsid w:val="00595D96"/>
    <w:rsid w:val="005C0BBB"/>
    <w:rsid w:val="005C6AE3"/>
    <w:rsid w:val="005D20C1"/>
    <w:rsid w:val="005F6D99"/>
    <w:rsid w:val="00601238"/>
    <w:rsid w:val="0060142A"/>
    <w:rsid w:val="0065451D"/>
    <w:rsid w:val="00654B60"/>
    <w:rsid w:val="00660D47"/>
    <w:rsid w:val="00671E3C"/>
    <w:rsid w:val="00673BF3"/>
    <w:rsid w:val="00674EF3"/>
    <w:rsid w:val="006813B8"/>
    <w:rsid w:val="0068251B"/>
    <w:rsid w:val="006848FF"/>
    <w:rsid w:val="00687868"/>
    <w:rsid w:val="006A31D9"/>
    <w:rsid w:val="006A659E"/>
    <w:rsid w:val="006A7F52"/>
    <w:rsid w:val="006D7242"/>
    <w:rsid w:val="006E3C9B"/>
    <w:rsid w:val="006F407F"/>
    <w:rsid w:val="00714E5C"/>
    <w:rsid w:val="0072042B"/>
    <w:rsid w:val="00733AAF"/>
    <w:rsid w:val="00736F21"/>
    <w:rsid w:val="007826E4"/>
    <w:rsid w:val="00784E5A"/>
    <w:rsid w:val="007928F0"/>
    <w:rsid w:val="00794AEE"/>
    <w:rsid w:val="007B0BF4"/>
    <w:rsid w:val="007C16F5"/>
    <w:rsid w:val="007D10BF"/>
    <w:rsid w:val="007E132D"/>
    <w:rsid w:val="007E1606"/>
    <w:rsid w:val="007F4512"/>
    <w:rsid w:val="0082176E"/>
    <w:rsid w:val="00821B54"/>
    <w:rsid w:val="00821E5D"/>
    <w:rsid w:val="00822597"/>
    <w:rsid w:val="008258E8"/>
    <w:rsid w:val="00830575"/>
    <w:rsid w:val="008334D5"/>
    <w:rsid w:val="00840BFE"/>
    <w:rsid w:val="00865B83"/>
    <w:rsid w:val="008718D2"/>
    <w:rsid w:val="0087295F"/>
    <w:rsid w:val="00876E6E"/>
    <w:rsid w:val="00877DC8"/>
    <w:rsid w:val="00894865"/>
    <w:rsid w:val="008C6578"/>
    <w:rsid w:val="008D1374"/>
    <w:rsid w:val="008D67FA"/>
    <w:rsid w:val="008E1F8F"/>
    <w:rsid w:val="008F5E25"/>
    <w:rsid w:val="009060ED"/>
    <w:rsid w:val="00920948"/>
    <w:rsid w:val="00926076"/>
    <w:rsid w:val="00941203"/>
    <w:rsid w:val="00960075"/>
    <w:rsid w:val="00961469"/>
    <w:rsid w:val="00975A13"/>
    <w:rsid w:val="009A680E"/>
    <w:rsid w:val="009B2577"/>
    <w:rsid w:val="009B3EB7"/>
    <w:rsid w:val="009B52FC"/>
    <w:rsid w:val="009E26A3"/>
    <w:rsid w:val="009F65F3"/>
    <w:rsid w:val="00A0214C"/>
    <w:rsid w:val="00A166C4"/>
    <w:rsid w:val="00A31D72"/>
    <w:rsid w:val="00A32B85"/>
    <w:rsid w:val="00A46561"/>
    <w:rsid w:val="00A500A4"/>
    <w:rsid w:val="00A804A0"/>
    <w:rsid w:val="00A86ACD"/>
    <w:rsid w:val="00A9156A"/>
    <w:rsid w:val="00A91986"/>
    <w:rsid w:val="00A93519"/>
    <w:rsid w:val="00A94C21"/>
    <w:rsid w:val="00AC55D1"/>
    <w:rsid w:val="00AC6510"/>
    <w:rsid w:val="00AE3AFF"/>
    <w:rsid w:val="00AF2D43"/>
    <w:rsid w:val="00AF64B9"/>
    <w:rsid w:val="00B01B58"/>
    <w:rsid w:val="00B06BC4"/>
    <w:rsid w:val="00B206B1"/>
    <w:rsid w:val="00B23715"/>
    <w:rsid w:val="00B307A6"/>
    <w:rsid w:val="00B44425"/>
    <w:rsid w:val="00B47659"/>
    <w:rsid w:val="00B55136"/>
    <w:rsid w:val="00B762C9"/>
    <w:rsid w:val="00C47DAA"/>
    <w:rsid w:val="00C72CD3"/>
    <w:rsid w:val="00C827F0"/>
    <w:rsid w:val="00C82B81"/>
    <w:rsid w:val="00C860F0"/>
    <w:rsid w:val="00C96DAD"/>
    <w:rsid w:val="00CB2B5C"/>
    <w:rsid w:val="00CC7CCA"/>
    <w:rsid w:val="00CD3AA7"/>
    <w:rsid w:val="00CD5930"/>
    <w:rsid w:val="00D14566"/>
    <w:rsid w:val="00D15E35"/>
    <w:rsid w:val="00D16703"/>
    <w:rsid w:val="00D36969"/>
    <w:rsid w:val="00D5679F"/>
    <w:rsid w:val="00D73325"/>
    <w:rsid w:val="00D76894"/>
    <w:rsid w:val="00D82AE7"/>
    <w:rsid w:val="00DB3F3F"/>
    <w:rsid w:val="00DB73FC"/>
    <w:rsid w:val="00DC5C7D"/>
    <w:rsid w:val="00DD16C5"/>
    <w:rsid w:val="00DE35EB"/>
    <w:rsid w:val="00DE6930"/>
    <w:rsid w:val="00E207BB"/>
    <w:rsid w:val="00E2304D"/>
    <w:rsid w:val="00E23EF1"/>
    <w:rsid w:val="00E26828"/>
    <w:rsid w:val="00E3363B"/>
    <w:rsid w:val="00E36721"/>
    <w:rsid w:val="00E41AB6"/>
    <w:rsid w:val="00E50F8F"/>
    <w:rsid w:val="00E5769E"/>
    <w:rsid w:val="00E6320B"/>
    <w:rsid w:val="00E753DF"/>
    <w:rsid w:val="00E85A97"/>
    <w:rsid w:val="00E90330"/>
    <w:rsid w:val="00E94A8B"/>
    <w:rsid w:val="00E94CAA"/>
    <w:rsid w:val="00EA0877"/>
    <w:rsid w:val="00EA7DC3"/>
    <w:rsid w:val="00EB1C2E"/>
    <w:rsid w:val="00EC73C7"/>
    <w:rsid w:val="00ED444E"/>
    <w:rsid w:val="00F23257"/>
    <w:rsid w:val="00F23AAD"/>
    <w:rsid w:val="00F44765"/>
    <w:rsid w:val="00F5073A"/>
    <w:rsid w:val="00F5709F"/>
    <w:rsid w:val="00F654EB"/>
    <w:rsid w:val="00F733D5"/>
    <w:rsid w:val="00F7676C"/>
    <w:rsid w:val="00FA3849"/>
    <w:rsid w:val="00FC0D07"/>
    <w:rsid w:val="00FC33E5"/>
    <w:rsid w:val="00FC7FFD"/>
    <w:rsid w:val="00FD1AC7"/>
    <w:rsid w:val="00FE2FB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4577" fill="f" fillcolor="white" stroke="f">
      <v:fill color="white" on="f"/>
      <v:stroke on="f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uiPriority="1"/>
    <w:lsdException w:name="Subtitle" w:qFormat="1"/>
    <w:lsdException w:name="Date" w:uiPriority="5"/>
    <w:lsdException w:name="Strong" w:qFormat="1"/>
    <w:lsdException w:name="Emphasis" w:qFormat="1"/>
    <w:lsdException w:name="Normal (Web)" w:uiPriority="99"/>
    <w:lsdException w:name="No List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Standard">
    <w:name w:val="Normal"/>
    <w:qFormat/>
    <w:rsid w:val="007E132D"/>
    <w:pPr>
      <w:spacing w:line="360" w:lineRule="auto"/>
    </w:pPr>
    <w:rPr>
      <w:rFonts w:ascii="Calibri" w:hAnsi="Calibri"/>
      <w:sz w:val="22"/>
      <w:szCs w:val="22"/>
    </w:rPr>
  </w:style>
  <w:style w:type="paragraph" w:styleId="berschrift1">
    <w:name w:val="heading 1"/>
    <w:basedOn w:val="Standard"/>
    <w:next w:val="Standard"/>
    <w:qFormat/>
    <w:rsid w:val="00365A9E"/>
    <w:pPr>
      <w:keepNext/>
      <w:ind w:left="709" w:hanging="709"/>
      <w:outlineLvl w:val="0"/>
    </w:pPr>
    <w:rPr>
      <w:rFonts w:cs="Arial"/>
      <w:b/>
      <w:kern w:val="28"/>
      <w:sz w:val="28"/>
    </w:rPr>
  </w:style>
  <w:style w:type="paragraph" w:styleId="berschrift2">
    <w:name w:val="heading 2"/>
    <w:basedOn w:val="Standard"/>
    <w:next w:val="Standard"/>
    <w:qFormat/>
    <w:rsid w:val="00365A9E"/>
    <w:pPr>
      <w:keepLines/>
      <w:spacing w:after="60"/>
      <w:outlineLvl w:val="1"/>
    </w:pPr>
    <w:rPr>
      <w:rFonts w:cs="Arial"/>
      <w:b/>
      <w:szCs w:val="24"/>
    </w:rPr>
  </w:style>
  <w:style w:type="paragraph" w:styleId="berschrift3">
    <w:name w:val="heading 3"/>
    <w:basedOn w:val="Standard"/>
    <w:next w:val="Standard"/>
    <w:qFormat/>
    <w:rsid w:val="00CB2B5C"/>
    <w:pPr>
      <w:spacing w:before="120" w:after="120"/>
      <w:ind w:left="709" w:hanging="709"/>
      <w:outlineLvl w:val="2"/>
    </w:pPr>
    <w:rPr>
      <w:rFonts w:cs="Arial"/>
      <w:b/>
    </w:rPr>
  </w:style>
  <w:style w:type="paragraph" w:styleId="berschrift4">
    <w:name w:val="heading 4"/>
    <w:basedOn w:val="Standard"/>
    <w:next w:val="Standard"/>
    <w:qFormat/>
    <w:pPr>
      <w:keepNext/>
      <w:spacing w:before="180" w:after="120" w:line="240" w:lineRule="auto"/>
      <w:outlineLvl w:val="3"/>
    </w:pPr>
    <w:rPr>
      <w:i/>
    </w:rPr>
  </w:style>
  <w:style w:type="paragraph" w:styleId="berschrift5">
    <w:name w:val="heading 5"/>
    <w:basedOn w:val="Standard"/>
    <w:next w:val="Standard"/>
    <w:qFormat/>
    <w:pPr>
      <w:keepNext/>
      <w:outlineLvl w:val="4"/>
    </w:pPr>
    <w:rPr>
      <w:b/>
    </w:rPr>
  </w:style>
  <w:style w:type="paragraph" w:styleId="berschrift6">
    <w:name w:val="heading 6"/>
    <w:basedOn w:val="Standard"/>
    <w:next w:val="Standard"/>
    <w:qFormat/>
    <w:pPr>
      <w:keepNext/>
      <w:outlineLvl w:val="5"/>
    </w:pPr>
    <w:rPr>
      <w:b/>
      <w:snapToGrid w:val="0"/>
      <w:color w:val="000000"/>
    </w:rPr>
  </w:style>
  <w:style w:type="paragraph" w:styleId="berschrift7">
    <w:name w:val="heading 7"/>
    <w:basedOn w:val="Standard"/>
    <w:next w:val="Standard"/>
    <w:qFormat/>
    <w:pPr>
      <w:keepNext/>
      <w:ind w:right="-568"/>
      <w:outlineLvl w:val="6"/>
    </w:pPr>
    <w:rPr>
      <w:b/>
      <w:sz w:val="2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customStyle="1" w:styleId="kopfkb">
    <w:name w:val="kopfkb"/>
    <w:basedOn w:val="Standard"/>
    <w:pPr>
      <w:spacing w:line="240" w:lineRule="auto"/>
      <w:jc w:val="right"/>
    </w:pPr>
    <w:rPr>
      <w:sz w:val="18"/>
    </w:rPr>
  </w:style>
  <w:style w:type="paragraph" w:customStyle="1" w:styleId="titel">
    <w:name w:val="titel"/>
    <w:basedOn w:val="Standard"/>
    <w:pPr>
      <w:ind w:left="2126"/>
      <w:jc w:val="center"/>
    </w:pPr>
    <w:rPr>
      <w:b/>
      <w:sz w:val="32"/>
    </w:rPr>
  </w:style>
  <w:style w:type="paragraph" w:styleId="Textkrper">
    <w:name w:val="Body Text"/>
    <w:basedOn w:val="Standard"/>
  </w:style>
  <w:style w:type="paragraph" w:customStyle="1" w:styleId="berschriftHaupt">
    <w:name w:val="Überschrift Haupt"/>
    <w:basedOn w:val="Textkrper"/>
    <w:pPr>
      <w:spacing w:before="240"/>
    </w:pPr>
    <w:rPr>
      <w:rFonts w:ascii="Arial" w:hAnsi="Arial"/>
      <w:b/>
    </w:rPr>
  </w:style>
  <w:style w:type="paragraph" w:customStyle="1" w:styleId="RohtextHandbuch">
    <w:name w:val="Rohtext Handbuch"/>
    <w:basedOn w:val="Standard"/>
    <w:pPr>
      <w:spacing w:after="160" w:line="400" w:lineRule="atLeast"/>
    </w:pPr>
  </w:style>
  <w:style w:type="paragraph" w:customStyle="1" w:styleId="Abbildungslegende">
    <w:name w:val="Abbildungslegende"/>
    <w:basedOn w:val="RohtextHandbuch"/>
    <w:pPr>
      <w:spacing w:after="0" w:line="240" w:lineRule="auto"/>
      <w:ind w:left="964" w:hanging="964"/>
    </w:pPr>
    <w:rPr>
      <w:sz w:val="20"/>
    </w:rPr>
  </w:style>
  <w:style w:type="paragraph" w:styleId="Fuzeile">
    <w:name w:val="footer"/>
    <w:basedOn w:val="Standard"/>
    <w:pPr>
      <w:tabs>
        <w:tab w:val="center" w:pos="4536"/>
        <w:tab w:val="right" w:pos="9072"/>
      </w:tabs>
    </w:pPr>
  </w:style>
  <w:style w:type="paragraph" w:styleId="Kopfzeile">
    <w:name w:val="header"/>
    <w:basedOn w:val="Standard"/>
    <w:pPr>
      <w:tabs>
        <w:tab w:val="center" w:pos="4819"/>
        <w:tab w:val="right" w:pos="9071"/>
      </w:tabs>
    </w:pPr>
    <w:rPr>
      <w:sz w:val="20"/>
    </w:rPr>
  </w:style>
  <w:style w:type="paragraph" w:styleId="Textkrper3">
    <w:name w:val="Body Text 3"/>
    <w:basedOn w:val="Standard"/>
  </w:style>
  <w:style w:type="character" w:styleId="Hyperlink">
    <w:name w:val="Hyperlink"/>
    <w:rPr>
      <w:color w:val="0000FF"/>
      <w:u w:val="single"/>
    </w:rPr>
  </w:style>
  <w:style w:type="paragraph" w:styleId="Textkrper-Zeileneinzug">
    <w:name w:val="Body Text Indent"/>
    <w:basedOn w:val="Standard"/>
    <w:pPr>
      <w:ind w:left="2124" w:hanging="2124"/>
    </w:pPr>
    <w:rPr>
      <w:i/>
    </w:rPr>
  </w:style>
  <w:style w:type="paragraph" w:styleId="Textkrper2">
    <w:name w:val="Body Text 2"/>
    <w:basedOn w:val="Standard"/>
    <w:pPr>
      <w:ind w:right="2833"/>
    </w:pPr>
    <w:rPr>
      <w:snapToGrid w:val="0"/>
      <w:color w:val="000000"/>
    </w:rPr>
  </w:style>
  <w:style w:type="paragraph" w:styleId="Sprechblasentext">
    <w:name w:val="Balloon Text"/>
    <w:basedOn w:val="Standard"/>
    <w:semiHidden/>
    <w:rPr>
      <w:rFonts w:ascii="Tahoma" w:hAnsi="Tahoma" w:cs="Tahoma"/>
      <w:sz w:val="16"/>
      <w:szCs w:val="16"/>
    </w:rPr>
  </w:style>
  <w:style w:type="character" w:customStyle="1" w:styleId="Standard1">
    <w:name w:val="Standard1"/>
    <w:basedOn w:val="Absatz-Standardschriftart"/>
  </w:style>
  <w:style w:type="paragraph" w:customStyle="1" w:styleId="listenabsatz">
    <w:name w:val="listenabsatz"/>
    <w:basedOn w:val="Standard"/>
    <w:rsid w:val="00A86ACD"/>
    <w:pPr>
      <w:spacing w:before="100" w:beforeAutospacing="1" w:after="100" w:afterAutospacing="1"/>
    </w:pPr>
    <w:rPr>
      <w:rFonts w:eastAsia="MS Mincho"/>
      <w:szCs w:val="24"/>
    </w:rPr>
  </w:style>
  <w:style w:type="character" w:styleId="Seitenzahl">
    <w:name w:val="page number"/>
    <w:basedOn w:val="Absatz-Standardschriftart"/>
    <w:rsid w:val="00DC5C7D"/>
  </w:style>
  <w:style w:type="paragraph" w:styleId="Dokumentstruktur">
    <w:name w:val="Document Map"/>
    <w:basedOn w:val="Standard"/>
    <w:semiHidden/>
    <w:rsid w:val="00A0214C"/>
    <w:pPr>
      <w:shd w:val="clear" w:color="auto" w:fill="000080"/>
    </w:pPr>
    <w:rPr>
      <w:rFonts w:ascii="Tahoma" w:hAnsi="Tahoma" w:cs="Tahoma"/>
      <w:sz w:val="20"/>
    </w:rPr>
  </w:style>
  <w:style w:type="paragraph" w:styleId="Titel0">
    <w:name w:val="Title"/>
    <w:basedOn w:val="Standard"/>
    <w:next w:val="Standard"/>
    <w:link w:val="TitelZchn"/>
    <w:qFormat/>
    <w:rsid w:val="00215C8A"/>
    <w:pPr>
      <w:spacing w:before="240" w:after="60"/>
      <w:jc w:val="center"/>
      <w:outlineLvl w:val="0"/>
    </w:pPr>
    <w:rPr>
      <w:b/>
      <w:bCs/>
      <w:kern w:val="28"/>
      <w:sz w:val="32"/>
      <w:szCs w:val="32"/>
    </w:rPr>
  </w:style>
  <w:style w:type="character" w:customStyle="1" w:styleId="TitelZchn">
    <w:name w:val="Titel Zchn"/>
    <w:link w:val="Titel0"/>
    <w:rsid w:val="00215C8A"/>
    <w:rPr>
      <w:rFonts w:ascii="Schuler DIN Offc Pro" w:eastAsia="Times New Roman" w:hAnsi="Schuler DIN Offc Pro" w:cs="Times New Roman"/>
      <w:b/>
      <w:bCs/>
      <w:kern w:val="28"/>
      <w:sz w:val="32"/>
      <w:szCs w:val="32"/>
    </w:rPr>
  </w:style>
  <w:style w:type="table" w:styleId="Tabellenraster">
    <w:name w:val="Table Grid"/>
    <w:basedOn w:val="NormaleTabelle"/>
    <w:rsid w:val="003230D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enabsatz0">
    <w:name w:val="List Paragraph"/>
    <w:basedOn w:val="Standard"/>
    <w:uiPriority w:val="34"/>
    <w:qFormat/>
    <w:rsid w:val="00E94CAA"/>
    <w:pPr>
      <w:ind w:left="720"/>
      <w:contextualSpacing/>
    </w:pPr>
  </w:style>
  <w:style w:type="paragraph" w:customStyle="1" w:styleId="Absenderinformation">
    <w:name w:val="Absenderinformation"/>
    <w:basedOn w:val="Standard"/>
    <w:uiPriority w:val="4"/>
    <w:qFormat/>
    <w:rsid w:val="008F5E25"/>
    <w:pPr>
      <w:framePr w:hSpace="284" w:vSpace="9" w:wrap="around" w:vAnchor="page" w:hAnchor="page" w:x="8223" w:y="2927"/>
      <w:spacing w:line="226" w:lineRule="exact"/>
    </w:pPr>
    <w:rPr>
      <w:sz w:val="17"/>
      <w:szCs w:val="17"/>
      <w:lang w:eastAsia="en-US"/>
    </w:rPr>
  </w:style>
  <w:style w:type="table" w:customStyle="1" w:styleId="SCHULERAGEinfacheTabelle">
    <w:name w:val="SCHULER AG | Einfache Tabelle"/>
    <w:basedOn w:val="NormaleTabelle"/>
    <w:uiPriority w:val="99"/>
    <w:rsid w:val="00D76894"/>
    <w:rPr>
      <w:rFonts w:ascii="Calibri" w:eastAsia="Calibri" w:hAnsi="Calibri"/>
      <w:sz w:val="22"/>
      <w:szCs w:val="22"/>
      <w:lang w:eastAsia="en-US"/>
    </w:rPr>
    <w:tblPr>
      <w:tblCellMar>
        <w:left w:w="0" w:type="dxa"/>
        <w:right w:w="0" w:type="dxa"/>
      </w:tblCellMar>
    </w:tblPr>
  </w:style>
  <w:style w:type="table" w:customStyle="1" w:styleId="SCHULERAGEinfacheTabelle1">
    <w:name w:val="SCHULER AG | Einfache Tabelle1"/>
    <w:basedOn w:val="NormaleTabelle"/>
    <w:uiPriority w:val="99"/>
    <w:rsid w:val="008718D2"/>
    <w:rPr>
      <w:rFonts w:ascii="Calibri" w:eastAsia="Calibri" w:hAnsi="Calibri"/>
      <w:sz w:val="22"/>
      <w:szCs w:val="22"/>
      <w:lang w:eastAsia="en-US"/>
    </w:rPr>
    <w:tblPr>
      <w:tblCellMar>
        <w:left w:w="0" w:type="dxa"/>
        <w:right w:w="0" w:type="dxa"/>
      </w:tblCellMar>
    </w:tblPr>
  </w:style>
  <w:style w:type="paragraph" w:styleId="Datum">
    <w:name w:val="Date"/>
    <w:basedOn w:val="Standard"/>
    <w:next w:val="Standard"/>
    <w:link w:val="DatumZchn"/>
    <w:uiPriority w:val="5"/>
    <w:rsid w:val="008718D2"/>
    <w:pPr>
      <w:spacing w:line="226" w:lineRule="exact"/>
    </w:pPr>
    <w:rPr>
      <w:rFonts w:eastAsia="Calibri"/>
      <w:b/>
      <w:sz w:val="17"/>
      <w:lang w:eastAsia="en-US"/>
    </w:rPr>
  </w:style>
  <w:style w:type="character" w:customStyle="1" w:styleId="DatumZchn">
    <w:name w:val="Datum Zchn"/>
    <w:link w:val="Datum"/>
    <w:uiPriority w:val="5"/>
    <w:rsid w:val="008718D2"/>
    <w:rPr>
      <w:rFonts w:ascii="Calibri" w:eastAsia="Calibri" w:hAnsi="Calibri" w:cs="Times New Roman"/>
      <w:b/>
      <w:sz w:val="17"/>
      <w:szCs w:val="22"/>
      <w:lang w:eastAsia="en-US"/>
    </w:rPr>
  </w:style>
  <w:style w:type="table" w:customStyle="1" w:styleId="SCHULERAGEinfacheTabelle2">
    <w:name w:val="SCHULER AG | Einfache Tabelle2"/>
    <w:basedOn w:val="NormaleTabelle"/>
    <w:uiPriority w:val="99"/>
    <w:rsid w:val="008718D2"/>
    <w:rPr>
      <w:rFonts w:ascii="Calibri" w:eastAsia="Calibri" w:hAnsi="Calibri"/>
      <w:sz w:val="22"/>
      <w:szCs w:val="22"/>
      <w:lang w:eastAsia="en-US"/>
    </w:rPr>
    <w:tblPr>
      <w:tblCellMar>
        <w:left w:w="0" w:type="dxa"/>
        <w:right w:w="0" w:type="dxa"/>
      </w:tblCellMar>
    </w:tblPr>
  </w:style>
  <w:style w:type="table" w:customStyle="1" w:styleId="SCHULERAGEinfacheTabelle3">
    <w:name w:val="SCHULER AG | Einfache Tabelle3"/>
    <w:basedOn w:val="NormaleTabelle"/>
    <w:uiPriority w:val="99"/>
    <w:rsid w:val="008718D2"/>
    <w:rPr>
      <w:rFonts w:ascii="Calibri" w:eastAsia="Calibri" w:hAnsi="Calibri"/>
      <w:sz w:val="22"/>
      <w:szCs w:val="22"/>
      <w:lang w:eastAsia="en-US"/>
    </w:rPr>
    <w:tblPr>
      <w:tblCellMar>
        <w:left w:w="0" w:type="dxa"/>
        <w:right w:w="0" w:type="dxa"/>
      </w:tblCellMar>
    </w:tblPr>
  </w:style>
  <w:style w:type="character" w:styleId="Platzhaltertext">
    <w:name w:val="Placeholder Text"/>
    <w:uiPriority w:val="99"/>
    <w:semiHidden/>
    <w:rsid w:val="00136E90"/>
    <w:rPr>
      <w:color w:val="808080"/>
    </w:rPr>
  </w:style>
  <w:style w:type="table" w:customStyle="1" w:styleId="SCHULERAGEinfacheTabelle4">
    <w:name w:val="SCHULER AG | Einfache Tabelle4"/>
    <w:basedOn w:val="NormaleTabelle"/>
    <w:uiPriority w:val="99"/>
    <w:rsid w:val="00377DED"/>
    <w:rPr>
      <w:rFonts w:ascii="Calibri" w:eastAsia="Calibri" w:hAnsi="Calibri"/>
      <w:sz w:val="22"/>
      <w:szCs w:val="22"/>
      <w:lang w:eastAsia="en-US"/>
    </w:rPr>
    <w:tblPr>
      <w:tblCellMar>
        <w:left w:w="0" w:type="dxa"/>
        <w:right w:w="0" w:type="dxa"/>
      </w:tblCellMar>
    </w:tblPr>
  </w:style>
  <w:style w:type="table" w:customStyle="1" w:styleId="SCHULERAGEinfacheTabelle5">
    <w:name w:val="SCHULER AG | Einfache Tabelle5"/>
    <w:basedOn w:val="NormaleTabelle"/>
    <w:uiPriority w:val="99"/>
    <w:rsid w:val="004C4B30"/>
    <w:rPr>
      <w:rFonts w:ascii="Calibri" w:eastAsia="Calibri" w:hAnsi="Calibri"/>
      <w:sz w:val="22"/>
      <w:szCs w:val="22"/>
      <w:lang w:eastAsia="en-US"/>
    </w:rPr>
    <w:tblPr>
      <w:tblCellMar>
        <w:left w:w="0" w:type="dxa"/>
        <w:right w:w="0" w:type="dxa"/>
      </w:tblCellMar>
    </w:tblPr>
  </w:style>
  <w:style w:type="paragraph" w:styleId="StandardWeb">
    <w:name w:val="Normal (Web)"/>
    <w:basedOn w:val="Standard"/>
    <w:uiPriority w:val="99"/>
    <w:unhideWhenUsed/>
    <w:rsid w:val="00E50F8F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uiPriority="1"/>
    <w:lsdException w:name="Subtitle" w:qFormat="1"/>
    <w:lsdException w:name="Date" w:uiPriority="5"/>
    <w:lsdException w:name="Strong" w:qFormat="1"/>
    <w:lsdException w:name="Emphasis" w:qFormat="1"/>
    <w:lsdException w:name="Normal (Web)" w:uiPriority="99"/>
    <w:lsdException w:name="No List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Standard">
    <w:name w:val="Normal"/>
    <w:qFormat/>
    <w:rsid w:val="007E132D"/>
    <w:pPr>
      <w:spacing w:line="360" w:lineRule="auto"/>
    </w:pPr>
    <w:rPr>
      <w:rFonts w:ascii="Calibri" w:hAnsi="Calibri"/>
      <w:sz w:val="22"/>
      <w:szCs w:val="22"/>
    </w:rPr>
  </w:style>
  <w:style w:type="paragraph" w:styleId="berschrift1">
    <w:name w:val="heading 1"/>
    <w:basedOn w:val="Standard"/>
    <w:next w:val="Standard"/>
    <w:qFormat/>
    <w:rsid w:val="00365A9E"/>
    <w:pPr>
      <w:keepNext/>
      <w:ind w:left="709" w:hanging="709"/>
      <w:outlineLvl w:val="0"/>
    </w:pPr>
    <w:rPr>
      <w:rFonts w:cs="Arial"/>
      <w:b/>
      <w:kern w:val="28"/>
      <w:sz w:val="28"/>
    </w:rPr>
  </w:style>
  <w:style w:type="paragraph" w:styleId="berschrift2">
    <w:name w:val="heading 2"/>
    <w:basedOn w:val="Standard"/>
    <w:next w:val="Standard"/>
    <w:qFormat/>
    <w:rsid w:val="00365A9E"/>
    <w:pPr>
      <w:keepLines/>
      <w:spacing w:after="60"/>
      <w:outlineLvl w:val="1"/>
    </w:pPr>
    <w:rPr>
      <w:rFonts w:cs="Arial"/>
      <w:b/>
      <w:szCs w:val="24"/>
    </w:rPr>
  </w:style>
  <w:style w:type="paragraph" w:styleId="berschrift3">
    <w:name w:val="heading 3"/>
    <w:basedOn w:val="Standard"/>
    <w:next w:val="Standard"/>
    <w:qFormat/>
    <w:rsid w:val="00CB2B5C"/>
    <w:pPr>
      <w:spacing w:before="120" w:after="120"/>
      <w:ind w:left="709" w:hanging="709"/>
      <w:outlineLvl w:val="2"/>
    </w:pPr>
    <w:rPr>
      <w:rFonts w:cs="Arial"/>
      <w:b/>
    </w:rPr>
  </w:style>
  <w:style w:type="paragraph" w:styleId="berschrift4">
    <w:name w:val="heading 4"/>
    <w:basedOn w:val="Standard"/>
    <w:next w:val="Standard"/>
    <w:qFormat/>
    <w:pPr>
      <w:keepNext/>
      <w:spacing w:before="180" w:after="120" w:line="240" w:lineRule="auto"/>
      <w:outlineLvl w:val="3"/>
    </w:pPr>
    <w:rPr>
      <w:i/>
    </w:rPr>
  </w:style>
  <w:style w:type="paragraph" w:styleId="berschrift5">
    <w:name w:val="heading 5"/>
    <w:basedOn w:val="Standard"/>
    <w:next w:val="Standard"/>
    <w:qFormat/>
    <w:pPr>
      <w:keepNext/>
      <w:outlineLvl w:val="4"/>
    </w:pPr>
    <w:rPr>
      <w:b/>
    </w:rPr>
  </w:style>
  <w:style w:type="paragraph" w:styleId="berschrift6">
    <w:name w:val="heading 6"/>
    <w:basedOn w:val="Standard"/>
    <w:next w:val="Standard"/>
    <w:qFormat/>
    <w:pPr>
      <w:keepNext/>
      <w:outlineLvl w:val="5"/>
    </w:pPr>
    <w:rPr>
      <w:b/>
      <w:snapToGrid w:val="0"/>
      <w:color w:val="000000"/>
    </w:rPr>
  </w:style>
  <w:style w:type="paragraph" w:styleId="berschrift7">
    <w:name w:val="heading 7"/>
    <w:basedOn w:val="Standard"/>
    <w:next w:val="Standard"/>
    <w:qFormat/>
    <w:pPr>
      <w:keepNext/>
      <w:ind w:right="-568"/>
      <w:outlineLvl w:val="6"/>
    </w:pPr>
    <w:rPr>
      <w:b/>
      <w:sz w:val="2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customStyle="1" w:styleId="kopfkb">
    <w:name w:val="kopfkb"/>
    <w:basedOn w:val="Standard"/>
    <w:pPr>
      <w:spacing w:line="240" w:lineRule="auto"/>
      <w:jc w:val="right"/>
    </w:pPr>
    <w:rPr>
      <w:sz w:val="18"/>
    </w:rPr>
  </w:style>
  <w:style w:type="paragraph" w:customStyle="1" w:styleId="titel">
    <w:name w:val="titel"/>
    <w:basedOn w:val="Standard"/>
    <w:pPr>
      <w:ind w:left="2126"/>
      <w:jc w:val="center"/>
    </w:pPr>
    <w:rPr>
      <w:b/>
      <w:sz w:val="32"/>
    </w:rPr>
  </w:style>
  <w:style w:type="paragraph" w:styleId="Textkrper">
    <w:name w:val="Body Text"/>
    <w:basedOn w:val="Standard"/>
  </w:style>
  <w:style w:type="paragraph" w:customStyle="1" w:styleId="berschriftHaupt">
    <w:name w:val="Überschrift Haupt"/>
    <w:basedOn w:val="Textkrper"/>
    <w:pPr>
      <w:spacing w:before="240"/>
    </w:pPr>
    <w:rPr>
      <w:rFonts w:ascii="Arial" w:hAnsi="Arial"/>
      <w:b/>
    </w:rPr>
  </w:style>
  <w:style w:type="paragraph" w:customStyle="1" w:styleId="RohtextHandbuch">
    <w:name w:val="Rohtext Handbuch"/>
    <w:basedOn w:val="Standard"/>
    <w:pPr>
      <w:spacing w:after="160" w:line="400" w:lineRule="atLeast"/>
    </w:pPr>
  </w:style>
  <w:style w:type="paragraph" w:customStyle="1" w:styleId="Abbildungslegende">
    <w:name w:val="Abbildungslegende"/>
    <w:basedOn w:val="RohtextHandbuch"/>
    <w:pPr>
      <w:spacing w:after="0" w:line="240" w:lineRule="auto"/>
      <w:ind w:left="964" w:hanging="964"/>
    </w:pPr>
    <w:rPr>
      <w:sz w:val="20"/>
    </w:rPr>
  </w:style>
  <w:style w:type="paragraph" w:styleId="Fuzeile">
    <w:name w:val="footer"/>
    <w:basedOn w:val="Standard"/>
    <w:pPr>
      <w:tabs>
        <w:tab w:val="center" w:pos="4536"/>
        <w:tab w:val="right" w:pos="9072"/>
      </w:tabs>
    </w:pPr>
  </w:style>
  <w:style w:type="paragraph" w:styleId="Kopfzeile">
    <w:name w:val="header"/>
    <w:basedOn w:val="Standard"/>
    <w:pPr>
      <w:tabs>
        <w:tab w:val="center" w:pos="4819"/>
        <w:tab w:val="right" w:pos="9071"/>
      </w:tabs>
    </w:pPr>
    <w:rPr>
      <w:sz w:val="20"/>
    </w:rPr>
  </w:style>
  <w:style w:type="paragraph" w:styleId="Textkrper3">
    <w:name w:val="Body Text 3"/>
    <w:basedOn w:val="Standard"/>
  </w:style>
  <w:style w:type="character" w:styleId="Hyperlink">
    <w:name w:val="Hyperlink"/>
    <w:rPr>
      <w:color w:val="0000FF"/>
      <w:u w:val="single"/>
    </w:rPr>
  </w:style>
  <w:style w:type="paragraph" w:styleId="Textkrper-Zeileneinzug">
    <w:name w:val="Body Text Indent"/>
    <w:basedOn w:val="Standard"/>
    <w:pPr>
      <w:ind w:left="2124" w:hanging="2124"/>
    </w:pPr>
    <w:rPr>
      <w:i/>
    </w:rPr>
  </w:style>
  <w:style w:type="paragraph" w:styleId="Textkrper2">
    <w:name w:val="Body Text 2"/>
    <w:basedOn w:val="Standard"/>
    <w:pPr>
      <w:ind w:right="2833"/>
    </w:pPr>
    <w:rPr>
      <w:snapToGrid w:val="0"/>
      <w:color w:val="000000"/>
    </w:rPr>
  </w:style>
  <w:style w:type="paragraph" w:styleId="Sprechblasentext">
    <w:name w:val="Balloon Text"/>
    <w:basedOn w:val="Standard"/>
    <w:semiHidden/>
    <w:rPr>
      <w:rFonts w:ascii="Tahoma" w:hAnsi="Tahoma" w:cs="Tahoma"/>
      <w:sz w:val="16"/>
      <w:szCs w:val="16"/>
    </w:rPr>
  </w:style>
  <w:style w:type="character" w:customStyle="1" w:styleId="Standard1">
    <w:name w:val="Standard1"/>
    <w:basedOn w:val="Absatz-Standardschriftart"/>
  </w:style>
  <w:style w:type="paragraph" w:customStyle="1" w:styleId="listenabsatz">
    <w:name w:val="listenabsatz"/>
    <w:basedOn w:val="Standard"/>
    <w:rsid w:val="00A86ACD"/>
    <w:pPr>
      <w:spacing w:before="100" w:beforeAutospacing="1" w:after="100" w:afterAutospacing="1"/>
    </w:pPr>
    <w:rPr>
      <w:rFonts w:eastAsia="MS Mincho"/>
      <w:szCs w:val="24"/>
    </w:rPr>
  </w:style>
  <w:style w:type="character" w:styleId="Seitenzahl">
    <w:name w:val="page number"/>
    <w:basedOn w:val="Absatz-Standardschriftart"/>
    <w:rsid w:val="00DC5C7D"/>
  </w:style>
  <w:style w:type="paragraph" w:styleId="Dokumentstruktur">
    <w:name w:val="Document Map"/>
    <w:basedOn w:val="Standard"/>
    <w:semiHidden/>
    <w:rsid w:val="00A0214C"/>
    <w:pPr>
      <w:shd w:val="clear" w:color="auto" w:fill="000080"/>
    </w:pPr>
    <w:rPr>
      <w:rFonts w:ascii="Tahoma" w:hAnsi="Tahoma" w:cs="Tahoma"/>
      <w:sz w:val="20"/>
    </w:rPr>
  </w:style>
  <w:style w:type="paragraph" w:styleId="Titel0">
    <w:name w:val="Title"/>
    <w:basedOn w:val="Standard"/>
    <w:next w:val="Standard"/>
    <w:link w:val="TitelZchn"/>
    <w:qFormat/>
    <w:rsid w:val="00215C8A"/>
    <w:pPr>
      <w:spacing w:before="240" w:after="60"/>
      <w:jc w:val="center"/>
      <w:outlineLvl w:val="0"/>
    </w:pPr>
    <w:rPr>
      <w:b/>
      <w:bCs/>
      <w:kern w:val="28"/>
      <w:sz w:val="32"/>
      <w:szCs w:val="32"/>
    </w:rPr>
  </w:style>
  <w:style w:type="character" w:customStyle="1" w:styleId="TitelZchn">
    <w:name w:val="Titel Zchn"/>
    <w:link w:val="Titel0"/>
    <w:rsid w:val="00215C8A"/>
    <w:rPr>
      <w:rFonts w:ascii="Schuler DIN Offc Pro" w:eastAsia="Times New Roman" w:hAnsi="Schuler DIN Offc Pro" w:cs="Times New Roman"/>
      <w:b/>
      <w:bCs/>
      <w:kern w:val="28"/>
      <w:sz w:val="32"/>
      <w:szCs w:val="32"/>
    </w:rPr>
  </w:style>
  <w:style w:type="table" w:styleId="Tabellenraster">
    <w:name w:val="Table Grid"/>
    <w:basedOn w:val="NormaleTabelle"/>
    <w:rsid w:val="003230D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enabsatz0">
    <w:name w:val="List Paragraph"/>
    <w:basedOn w:val="Standard"/>
    <w:uiPriority w:val="34"/>
    <w:qFormat/>
    <w:rsid w:val="00E94CAA"/>
    <w:pPr>
      <w:ind w:left="720"/>
      <w:contextualSpacing/>
    </w:pPr>
  </w:style>
  <w:style w:type="paragraph" w:customStyle="1" w:styleId="Absenderinformation">
    <w:name w:val="Absenderinformation"/>
    <w:basedOn w:val="Standard"/>
    <w:uiPriority w:val="4"/>
    <w:qFormat/>
    <w:rsid w:val="008F5E25"/>
    <w:pPr>
      <w:framePr w:hSpace="284" w:vSpace="9" w:wrap="around" w:vAnchor="page" w:hAnchor="page" w:x="8223" w:y="2927"/>
      <w:spacing w:line="226" w:lineRule="exact"/>
    </w:pPr>
    <w:rPr>
      <w:sz w:val="17"/>
      <w:szCs w:val="17"/>
      <w:lang w:eastAsia="en-US"/>
    </w:rPr>
  </w:style>
  <w:style w:type="table" w:customStyle="1" w:styleId="SCHULERAGEinfacheTabelle">
    <w:name w:val="SCHULER AG | Einfache Tabelle"/>
    <w:basedOn w:val="NormaleTabelle"/>
    <w:uiPriority w:val="99"/>
    <w:rsid w:val="00D76894"/>
    <w:rPr>
      <w:rFonts w:ascii="Calibri" w:eastAsia="Calibri" w:hAnsi="Calibri"/>
      <w:sz w:val="22"/>
      <w:szCs w:val="22"/>
      <w:lang w:eastAsia="en-US"/>
    </w:rPr>
    <w:tblPr>
      <w:tblCellMar>
        <w:left w:w="0" w:type="dxa"/>
        <w:right w:w="0" w:type="dxa"/>
      </w:tblCellMar>
    </w:tblPr>
  </w:style>
  <w:style w:type="table" w:customStyle="1" w:styleId="SCHULERAGEinfacheTabelle1">
    <w:name w:val="SCHULER AG | Einfache Tabelle1"/>
    <w:basedOn w:val="NormaleTabelle"/>
    <w:uiPriority w:val="99"/>
    <w:rsid w:val="008718D2"/>
    <w:rPr>
      <w:rFonts w:ascii="Calibri" w:eastAsia="Calibri" w:hAnsi="Calibri"/>
      <w:sz w:val="22"/>
      <w:szCs w:val="22"/>
      <w:lang w:eastAsia="en-US"/>
    </w:rPr>
    <w:tblPr>
      <w:tblCellMar>
        <w:left w:w="0" w:type="dxa"/>
        <w:right w:w="0" w:type="dxa"/>
      </w:tblCellMar>
    </w:tblPr>
  </w:style>
  <w:style w:type="paragraph" w:styleId="Datum">
    <w:name w:val="Date"/>
    <w:basedOn w:val="Standard"/>
    <w:next w:val="Standard"/>
    <w:link w:val="DatumZchn"/>
    <w:uiPriority w:val="5"/>
    <w:rsid w:val="008718D2"/>
    <w:pPr>
      <w:spacing w:line="226" w:lineRule="exact"/>
    </w:pPr>
    <w:rPr>
      <w:rFonts w:eastAsia="Calibri"/>
      <w:b/>
      <w:sz w:val="17"/>
      <w:lang w:eastAsia="en-US"/>
    </w:rPr>
  </w:style>
  <w:style w:type="character" w:customStyle="1" w:styleId="DatumZchn">
    <w:name w:val="Datum Zchn"/>
    <w:link w:val="Datum"/>
    <w:uiPriority w:val="5"/>
    <w:rsid w:val="008718D2"/>
    <w:rPr>
      <w:rFonts w:ascii="Calibri" w:eastAsia="Calibri" w:hAnsi="Calibri" w:cs="Times New Roman"/>
      <w:b/>
      <w:sz w:val="17"/>
      <w:szCs w:val="22"/>
      <w:lang w:eastAsia="en-US"/>
    </w:rPr>
  </w:style>
  <w:style w:type="table" w:customStyle="1" w:styleId="SCHULERAGEinfacheTabelle2">
    <w:name w:val="SCHULER AG | Einfache Tabelle2"/>
    <w:basedOn w:val="NormaleTabelle"/>
    <w:uiPriority w:val="99"/>
    <w:rsid w:val="008718D2"/>
    <w:rPr>
      <w:rFonts w:ascii="Calibri" w:eastAsia="Calibri" w:hAnsi="Calibri"/>
      <w:sz w:val="22"/>
      <w:szCs w:val="22"/>
      <w:lang w:eastAsia="en-US"/>
    </w:rPr>
    <w:tblPr>
      <w:tblCellMar>
        <w:left w:w="0" w:type="dxa"/>
        <w:right w:w="0" w:type="dxa"/>
      </w:tblCellMar>
    </w:tblPr>
  </w:style>
  <w:style w:type="table" w:customStyle="1" w:styleId="SCHULERAGEinfacheTabelle3">
    <w:name w:val="SCHULER AG | Einfache Tabelle3"/>
    <w:basedOn w:val="NormaleTabelle"/>
    <w:uiPriority w:val="99"/>
    <w:rsid w:val="008718D2"/>
    <w:rPr>
      <w:rFonts w:ascii="Calibri" w:eastAsia="Calibri" w:hAnsi="Calibri"/>
      <w:sz w:val="22"/>
      <w:szCs w:val="22"/>
      <w:lang w:eastAsia="en-US"/>
    </w:rPr>
    <w:tblPr>
      <w:tblCellMar>
        <w:left w:w="0" w:type="dxa"/>
        <w:right w:w="0" w:type="dxa"/>
      </w:tblCellMar>
    </w:tblPr>
  </w:style>
  <w:style w:type="character" w:styleId="Platzhaltertext">
    <w:name w:val="Placeholder Text"/>
    <w:uiPriority w:val="99"/>
    <w:semiHidden/>
    <w:rsid w:val="00136E90"/>
    <w:rPr>
      <w:color w:val="808080"/>
    </w:rPr>
  </w:style>
  <w:style w:type="table" w:customStyle="1" w:styleId="SCHULERAGEinfacheTabelle4">
    <w:name w:val="SCHULER AG | Einfache Tabelle4"/>
    <w:basedOn w:val="NormaleTabelle"/>
    <w:uiPriority w:val="99"/>
    <w:rsid w:val="00377DED"/>
    <w:rPr>
      <w:rFonts w:ascii="Calibri" w:eastAsia="Calibri" w:hAnsi="Calibri"/>
      <w:sz w:val="22"/>
      <w:szCs w:val="22"/>
      <w:lang w:eastAsia="en-US"/>
    </w:rPr>
    <w:tblPr>
      <w:tblCellMar>
        <w:left w:w="0" w:type="dxa"/>
        <w:right w:w="0" w:type="dxa"/>
      </w:tblCellMar>
    </w:tblPr>
  </w:style>
  <w:style w:type="table" w:customStyle="1" w:styleId="SCHULERAGEinfacheTabelle5">
    <w:name w:val="SCHULER AG | Einfache Tabelle5"/>
    <w:basedOn w:val="NormaleTabelle"/>
    <w:uiPriority w:val="99"/>
    <w:rsid w:val="004C4B30"/>
    <w:rPr>
      <w:rFonts w:ascii="Calibri" w:eastAsia="Calibri" w:hAnsi="Calibri"/>
      <w:sz w:val="22"/>
      <w:szCs w:val="22"/>
      <w:lang w:eastAsia="en-US"/>
    </w:rPr>
    <w:tblPr>
      <w:tblCellMar>
        <w:left w:w="0" w:type="dxa"/>
        <w:right w:w="0" w:type="dxa"/>
      </w:tblCellMar>
    </w:tblPr>
  </w:style>
  <w:style w:type="paragraph" w:styleId="StandardWeb">
    <w:name w:val="Normal (Web)"/>
    <w:basedOn w:val="Standard"/>
    <w:uiPriority w:val="99"/>
    <w:unhideWhenUsed/>
    <w:rsid w:val="00E50F8F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2459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739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0431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5518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7282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0951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4058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0842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9306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529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66181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15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8722332">
                  <w:marLeft w:val="0"/>
                  <w:marRight w:val="0"/>
                  <w:marTop w:val="375"/>
                  <w:marBottom w:val="0"/>
                  <w:divBdr>
                    <w:top w:val="single" w:sz="6" w:space="0" w:color="CCCCCC"/>
                    <w:left w:val="single" w:sz="6" w:space="0" w:color="CCCCCC"/>
                    <w:bottom w:val="single" w:sz="6" w:space="0" w:color="CCCCCC"/>
                    <w:right w:val="single" w:sz="6" w:space="0" w:color="CCCCCC"/>
                  </w:divBdr>
                  <w:divsChild>
                    <w:div w:id="15254349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64782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9341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9487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097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3058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0545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2.jpeg"/><Relationship Id="rId18" Type="http://schemas.openxmlformats.org/officeDocument/2006/relationships/header" Target="header2.xm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footnotes" Target="footnotes.xml"/><Relationship Id="rId12" Type="http://schemas.openxmlformats.org/officeDocument/2006/relationships/image" Target="media/image1.jpeg"/><Relationship Id="rId17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header" Target="header1.xm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://www.schulergroup.com/investor_relations/finanzberichte" TargetMode="External"/><Relationship Id="rId5" Type="http://schemas.openxmlformats.org/officeDocument/2006/relationships/settings" Target="settings.xml"/><Relationship Id="rId15" Type="http://schemas.openxmlformats.org/officeDocument/2006/relationships/hyperlink" Target="http://www.schulergroup.com" TargetMode="External"/><Relationship Id="rId10" Type="http://schemas.openxmlformats.org/officeDocument/2006/relationships/hyperlink" Target="http://www.schulergroup.com/pr" TargetMode="External"/><Relationship Id="rId19" Type="http://schemas.openxmlformats.org/officeDocument/2006/relationships/footer" Target="footer2.xml"/><Relationship Id="rId4" Type="http://schemas.microsoft.com/office/2007/relationships/stylesWithEffects" Target="stylesWithEffects.xml"/><Relationship Id="rId9" Type="http://schemas.openxmlformats.org/officeDocument/2006/relationships/hyperlink" Target="mailto:Ingo.Schnaitmann@schulergroup.com" TargetMode="External"/><Relationship Id="rId14" Type="http://schemas.openxmlformats.org/officeDocument/2006/relationships/image" Target="media/image3.jpe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5.wmf"/><Relationship Id="rId1" Type="http://schemas.openxmlformats.org/officeDocument/2006/relationships/image" Target="media/image4.wmf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7.png"/><Relationship Id="rId1" Type="http://schemas.openxmlformats.org/officeDocument/2006/relationships/image" Target="media/image6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M:\DATEN\GP\CC\Vorlagen\PM%20Vorlagen\Schuler%20PM_Vorlage_Deutsch_neu.dotx" TargetMode="External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BDF7A74-49D8-4425-B094-4F084A0924C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Schuler PM_Vorlage_Deutsch_neu.dotx</Template>
  <TotalTime>0</TotalTime>
  <Pages>5</Pages>
  <Words>892</Words>
  <Characters>6346</Characters>
  <Application>Microsoft Office Word</Application>
  <DocSecurity>0</DocSecurity>
  <Lines>52</Lines>
  <Paragraphs>14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Das „Schuler Handbuch“</vt:lpstr>
    </vt:vector>
  </TitlesOfParts>
  <Company>Schuler</Company>
  <LinksUpToDate>false</LinksUpToDate>
  <CharactersWithSpaces>7224</CharactersWithSpaces>
  <SharedDoc>false</SharedDoc>
  <HLinks>
    <vt:vector size="24" baseType="variant">
      <vt:variant>
        <vt:i4>3670115</vt:i4>
      </vt:variant>
      <vt:variant>
        <vt:i4>9</vt:i4>
      </vt:variant>
      <vt:variant>
        <vt:i4>0</vt:i4>
      </vt:variant>
      <vt:variant>
        <vt:i4>5</vt:i4>
      </vt:variant>
      <vt:variant>
        <vt:lpwstr>http://www.craemer.com/</vt:lpwstr>
      </vt:variant>
      <vt:variant>
        <vt:lpwstr/>
      </vt:variant>
      <vt:variant>
        <vt:i4>4653141</vt:i4>
      </vt:variant>
      <vt:variant>
        <vt:i4>6</vt:i4>
      </vt:variant>
      <vt:variant>
        <vt:i4>0</vt:i4>
      </vt:variant>
      <vt:variant>
        <vt:i4>5</vt:i4>
      </vt:variant>
      <vt:variant>
        <vt:lpwstr>http://www.schulergroup.com/</vt:lpwstr>
      </vt:variant>
      <vt:variant>
        <vt:lpwstr/>
      </vt:variant>
      <vt:variant>
        <vt:i4>3473445</vt:i4>
      </vt:variant>
      <vt:variant>
        <vt:i4>3</vt:i4>
      </vt:variant>
      <vt:variant>
        <vt:i4>0</vt:i4>
      </vt:variant>
      <vt:variant>
        <vt:i4>5</vt:i4>
      </vt:variant>
      <vt:variant>
        <vt:lpwstr>http://www.schulergroup.com/pr</vt:lpwstr>
      </vt:variant>
      <vt:variant>
        <vt:lpwstr/>
      </vt:variant>
      <vt:variant>
        <vt:i4>4784172</vt:i4>
      </vt:variant>
      <vt:variant>
        <vt:i4>0</vt:i4>
      </vt:variant>
      <vt:variant>
        <vt:i4>0</vt:i4>
      </vt:variant>
      <vt:variant>
        <vt:i4>5</vt:i4>
      </vt:variant>
      <vt:variant>
        <vt:lpwstr>mailto:Simon.Scherrenbacher@%0Bschulergroup.com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Das „Schuler Handbuch“</dc:title>
  <dc:creator>Ingo Schnaitmann</dc:creator>
  <cp:lastModifiedBy>Ingo Schnaitmann</cp:lastModifiedBy>
  <cp:revision>29</cp:revision>
  <cp:lastPrinted>2014-01-15T15:59:00Z</cp:lastPrinted>
  <dcterms:created xsi:type="dcterms:W3CDTF">2015-03-02T10:24:00Z</dcterms:created>
  <dcterms:modified xsi:type="dcterms:W3CDTF">2015-03-04T07:39:00Z</dcterms:modified>
</cp:coreProperties>
</file>