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5D96" w:rsidRDefault="00F7676C" w:rsidP="00365A9E">
      <w:pPr>
        <w:pStyle w:val="berschrift1"/>
      </w:pPr>
      <w:r w:rsidRPr="007E132D">
        <w:t>PRESSEMITTEILUNG</w:t>
      </w:r>
    </w:p>
    <w:tbl>
      <w:tblPr>
        <w:tblpPr w:leftFromText="284" w:topFromText="9" w:bottomFromText="190" w:vertAnchor="page" w:horzAnchor="page" w:tblpX="8223" w:tblpY="2927"/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9"/>
      </w:tblGrid>
      <w:tr w:rsidR="004C4B30" w:rsidRPr="004C4B30" w:rsidTr="008E1F8F">
        <w:trPr>
          <w:trHeight w:hRule="exact" w:val="2977"/>
        </w:trPr>
        <w:tc>
          <w:tcPr>
            <w:tcW w:w="2409" w:type="dxa"/>
            <w:shd w:val="clear" w:color="auto" w:fill="auto"/>
          </w:tcPr>
          <w:p w:rsidR="004C4B30" w:rsidRPr="004C4B30" w:rsidRDefault="004C4B30" w:rsidP="008E1F8F">
            <w:pPr>
              <w:spacing w:line="226" w:lineRule="exact"/>
              <w:rPr>
                <w:rFonts w:eastAsia="Calibri"/>
                <w:b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b/>
                <w:sz w:val="17"/>
                <w:szCs w:val="17"/>
                <w:lang w:eastAsia="en-US"/>
              </w:rPr>
              <w:t>Schuler AG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Bahnhofstraße 41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73033 Göppingen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</w:p>
          <w:p w:rsidR="004C4B30" w:rsidRPr="008E1F8F" w:rsidRDefault="005F6D99" w:rsidP="008E1F8F">
            <w:pPr>
              <w:spacing w:line="226" w:lineRule="exact"/>
              <w:rPr>
                <w:rFonts w:eastAsia="Calibri"/>
                <w:b/>
                <w:sz w:val="17"/>
                <w:szCs w:val="17"/>
                <w:lang w:eastAsia="en-US"/>
              </w:rPr>
            </w:pPr>
            <w:r>
              <w:rPr>
                <w:rFonts w:eastAsia="Calibri"/>
                <w:b/>
                <w:sz w:val="17"/>
                <w:szCs w:val="17"/>
                <w:lang w:eastAsia="en-US"/>
              </w:rPr>
              <w:t>Ingo Schnaitmann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8E1F8F">
              <w:rPr>
                <w:rFonts w:eastAsia="Calibri"/>
                <w:sz w:val="17"/>
                <w:szCs w:val="17"/>
                <w:lang w:eastAsia="en-US"/>
              </w:rPr>
              <w:t>Unternehmenskommunikation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Telefon +49 7161 66-</w:t>
            </w:r>
            <w:r w:rsidR="005F6D99">
              <w:rPr>
                <w:rFonts w:eastAsia="Calibri"/>
                <w:sz w:val="17"/>
                <w:szCs w:val="17"/>
                <w:lang w:eastAsia="en-US"/>
              </w:rPr>
              <w:t>201</w:t>
            </w:r>
          </w:p>
          <w:p w:rsidR="004C4B30" w:rsidRPr="004C4B30" w:rsidRDefault="004C4B30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r w:rsidRPr="004C4B30">
              <w:rPr>
                <w:rFonts w:eastAsia="Calibri"/>
                <w:sz w:val="17"/>
                <w:szCs w:val="17"/>
                <w:lang w:eastAsia="en-US"/>
              </w:rPr>
              <w:t>Fax +49 7161 66-907</w:t>
            </w:r>
          </w:p>
          <w:p w:rsidR="004C4B30" w:rsidRPr="004C4B30" w:rsidRDefault="00A46141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hyperlink r:id="rId9" w:history="1">
              <w:r w:rsidR="005F6D99" w:rsidRPr="00EF5D9C">
                <w:rPr>
                  <w:rStyle w:val="Hyperlink"/>
                  <w:rFonts w:eastAsia="Calibri"/>
                  <w:sz w:val="17"/>
                  <w:szCs w:val="17"/>
                  <w:lang w:eastAsia="en-US"/>
                </w:rPr>
                <w:t>Ingo.Schnaitmann@</w:t>
              </w:r>
              <w:r w:rsidR="005F6D99" w:rsidRPr="00EF5D9C">
                <w:rPr>
                  <w:rStyle w:val="Hyperlink"/>
                  <w:rFonts w:eastAsia="Calibri"/>
                  <w:sz w:val="17"/>
                  <w:szCs w:val="17"/>
                  <w:lang w:eastAsia="en-US"/>
                </w:rPr>
                <w:br/>
                <w:t>schulergroup.com</w:t>
              </w:r>
            </w:hyperlink>
          </w:p>
          <w:p w:rsidR="004C4B30" w:rsidRPr="004C4B30" w:rsidRDefault="00A46141" w:rsidP="008E1F8F">
            <w:pPr>
              <w:spacing w:line="226" w:lineRule="exact"/>
              <w:rPr>
                <w:rFonts w:eastAsia="Calibri"/>
                <w:sz w:val="17"/>
                <w:szCs w:val="17"/>
                <w:lang w:eastAsia="en-US"/>
              </w:rPr>
            </w:pPr>
            <w:hyperlink r:id="rId10" w:history="1">
              <w:r w:rsidR="004C4B30" w:rsidRPr="008E1F8F">
                <w:rPr>
                  <w:rStyle w:val="Hyperlink"/>
                  <w:rFonts w:eastAsia="Calibri"/>
                  <w:sz w:val="17"/>
                  <w:szCs w:val="17"/>
                  <w:lang w:eastAsia="en-US"/>
                </w:rPr>
                <w:t>www.schulergroup.com/pr</w:t>
              </w:r>
            </w:hyperlink>
          </w:p>
        </w:tc>
      </w:tr>
    </w:tbl>
    <w:p w:rsidR="007E1606" w:rsidRDefault="007E1606" w:rsidP="007E132D"/>
    <w:p w:rsidR="00476D9C" w:rsidRDefault="00476D9C" w:rsidP="007E132D"/>
    <w:p w:rsidR="00476D9C" w:rsidRDefault="00476D9C" w:rsidP="007E132D"/>
    <w:p w:rsidR="00476D9C" w:rsidRDefault="00476D9C" w:rsidP="007E132D"/>
    <w:p w:rsidR="00476D9C" w:rsidRPr="00476D9C" w:rsidRDefault="008B2ACB" w:rsidP="00365A9E">
      <w:pPr>
        <w:pStyle w:val="berschrift1"/>
        <w:rPr>
          <w:sz w:val="2"/>
        </w:rPr>
      </w:pPr>
      <w:r>
        <w:t xml:space="preserve">Schuler </w:t>
      </w:r>
      <w:r w:rsidR="002739BA">
        <w:t>mit höher</w:t>
      </w:r>
      <w:r w:rsidR="0053179B">
        <w:t>er</w:t>
      </w:r>
      <w:r w:rsidR="002739BA">
        <w:t xml:space="preserve"> Gewinnerwartung</w:t>
      </w:r>
    </w:p>
    <w:p w:rsidR="002C7F83" w:rsidRDefault="002739BA" w:rsidP="00C82B81">
      <w:pPr>
        <w:rPr>
          <w:i/>
        </w:rPr>
      </w:pPr>
      <w:r w:rsidRPr="002739BA">
        <w:rPr>
          <w:rFonts w:cs="Arial"/>
          <w:b/>
          <w:szCs w:val="24"/>
        </w:rPr>
        <w:t xml:space="preserve">Ergebnisprognose </w:t>
      </w:r>
      <w:r w:rsidR="00B50411">
        <w:rPr>
          <w:rFonts w:cs="Arial"/>
          <w:b/>
          <w:szCs w:val="24"/>
        </w:rPr>
        <w:t xml:space="preserve">auf </w:t>
      </w:r>
      <w:r w:rsidRPr="002739BA">
        <w:rPr>
          <w:rFonts w:cs="Arial"/>
          <w:b/>
          <w:szCs w:val="24"/>
        </w:rPr>
        <w:t xml:space="preserve">8,5 </w:t>
      </w:r>
      <w:r w:rsidR="00811B8A">
        <w:rPr>
          <w:rFonts w:cs="Arial"/>
          <w:b/>
          <w:szCs w:val="24"/>
        </w:rPr>
        <w:t xml:space="preserve">Prozent </w:t>
      </w:r>
      <w:r w:rsidRPr="002739BA">
        <w:rPr>
          <w:rFonts w:cs="Arial"/>
          <w:b/>
          <w:szCs w:val="24"/>
        </w:rPr>
        <w:t xml:space="preserve">EBITA </w:t>
      </w:r>
      <w:r w:rsidR="00B50411">
        <w:rPr>
          <w:rFonts w:cs="Arial"/>
          <w:b/>
          <w:szCs w:val="24"/>
        </w:rPr>
        <w:t>erhöht</w:t>
      </w:r>
      <w:r>
        <w:rPr>
          <w:rFonts w:cs="Arial"/>
          <w:b/>
          <w:szCs w:val="24"/>
        </w:rPr>
        <w:t xml:space="preserve"> </w:t>
      </w:r>
      <w:r w:rsidR="00B50411">
        <w:rPr>
          <w:rFonts w:cs="Arial"/>
          <w:b/>
          <w:szCs w:val="24"/>
        </w:rPr>
        <w:t>–</w:t>
      </w:r>
      <w:r>
        <w:rPr>
          <w:rFonts w:cs="Arial"/>
          <w:b/>
          <w:szCs w:val="24"/>
        </w:rPr>
        <w:t xml:space="preserve"> </w:t>
      </w:r>
      <w:r w:rsidR="00811B8A">
        <w:rPr>
          <w:rFonts w:cs="Arial"/>
          <w:b/>
          <w:szCs w:val="24"/>
        </w:rPr>
        <w:br/>
      </w:r>
      <w:r w:rsidR="00B50411">
        <w:rPr>
          <w:rFonts w:cs="Arial"/>
          <w:b/>
          <w:szCs w:val="24"/>
        </w:rPr>
        <w:t xml:space="preserve">Auftragswachstum </w:t>
      </w:r>
      <w:r w:rsidR="00811B8A">
        <w:rPr>
          <w:rFonts w:cs="Arial"/>
          <w:b/>
          <w:szCs w:val="24"/>
        </w:rPr>
        <w:t xml:space="preserve">von mehr als 10 Prozent </w:t>
      </w:r>
      <w:r w:rsidR="002C7F83">
        <w:rPr>
          <w:rFonts w:cs="Arial"/>
          <w:b/>
          <w:szCs w:val="24"/>
        </w:rPr>
        <w:br/>
      </w:r>
    </w:p>
    <w:p w:rsidR="00C842B9" w:rsidRDefault="00C82B81" w:rsidP="001F3C71">
      <w:pPr>
        <w:tabs>
          <w:tab w:val="right" w:pos="7920"/>
        </w:tabs>
      </w:pPr>
      <w:r>
        <w:rPr>
          <w:i/>
        </w:rPr>
        <w:t xml:space="preserve">Göppingen, </w:t>
      </w:r>
      <w:r w:rsidR="00905D00">
        <w:rPr>
          <w:i/>
        </w:rPr>
        <w:t>06</w:t>
      </w:r>
      <w:r w:rsidR="005833D5">
        <w:rPr>
          <w:i/>
        </w:rPr>
        <w:t>.</w:t>
      </w:r>
      <w:r w:rsidR="00905D00">
        <w:rPr>
          <w:i/>
        </w:rPr>
        <w:t>11</w:t>
      </w:r>
      <w:r w:rsidR="005833D5" w:rsidRPr="005833D5">
        <w:rPr>
          <w:i/>
        </w:rPr>
        <w:t>.201</w:t>
      </w:r>
      <w:r w:rsidR="005833D5">
        <w:rPr>
          <w:i/>
        </w:rPr>
        <w:t>4</w:t>
      </w:r>
      <w:r w:rsidR="005833D5" w:rsidRPr="005833D5">
        <w:rPr>
          <w:i/>
        </w:rPr>
        <w:t xml:space="preserve"> </w:t>
      </w:r>
      <w:r w:rsidR="000F2F77">
        <w:t>–</w:t>
      </w:r>
      <w:r w:rsidR="00811B8A" w:rsidRPr="00811B8A">
        <w:t xml:space="preserve"> </w:t>
      </w:r>
      <w:r w:rsidR="00811B8A">
        <w:t xml:space="preserve">Aufgrund guter Auftragslage und positiver Einmaleffekte aus dem Konzernumbau hat </w:t>
      </w:r>
      <w:r w:rsidR="00CD0E4B">
        <w:t>Schuler</w:t>
      </w:r>
      <w:r w:rsidR="002739BA">
        <w:t xml:space="preserve"> seine Gewinnerwartungen für das Geschäftsjahr 2</w:t>
      </w:r>
      <w:r w:rsidR="0030776E">
        <w:t xml:space="preserve">014 </w:t>
      </w:r>
      <w:r w:rsidR="002739BA">
        <w:t>angehoben.</w:t>
      </w:r>
      <w:r w:rsidR="00C85AD7">
        <w:t xml:space="preserve"> Der Pressenhersteller erwartet, wie bereits ad-hoc gemeldet, </w:t>
      </w:r>
      <w:r w:rsidR="002739BA">
        <w:t>einen Gewinn vor Zinsen</w:t>
      </w:r>
      <w:r w:rsidR="00F904EE">
        <w:t xml:space="preserve">, Steuern und immateriellen </w:t>
      </w:r>
      <w:r w:rsidR="002739BA">
        <w:t xml:space="preserve">Abschreibungen </w:t>
      </w:r>
      <w:r w:rsidR="007E7DE1">
        <w:t>(</w:t>
      </w:r>
      <w:proofErr w:type="spellStart"/>
      <w:r w:rsidR="007E7DE1">
        <w:t>Ebita</w:t>
      </w:r>
      <w:proofErr w:type="spellEnd"/>
      <w:r w:rsidR="007E7DE1">
        <w:t xml:space="preserve">) von 8,5 Prozent vom Umsatz. </w:t>
      </w:r>
      <w:r w:rsidR="00F904EE">
        <w:t xml:space="preserve">Bislang lag die Prognose bei </w:t>
      </w:r>
      <w:r w:rsidR="002E37E5">
        <w:t xml:space="preserve">einer </w:t>
      </w:r>
      <w:proofErr w:type="spellStart"/>
      <w:r w:rsidR="002E37E5">
        <w:t>Ebita</w:t>
      </w:r>
      <w:proofErr w:type="spellEnd"/>
      <w:r w:rsidR="002E37E5">
        <w:t xml:space="preserve">-Marge von </w:t>
      </w:r>
      <w:r w:rsidR="00F904EE">
        <w:t xml:space="preserve">7 bis 8 Prozent. </w:t>
      </w:r>
    </w:p>
    <w:p w:rsidR="00C842B9" w:rsidRDefault="00C842B9" w:rsidP="001F3C71">
      <w:pPr>
        <w:tabs>
          <w:tab w:val="right" w:pos="7920"/>
        </w:tabs>
      </w:pPr>
    </w:p>
    <w:p w:rsidR="008677BE" w:rsidRPr="007E7DE1" w:rsidRDefault="007E7DE1" w:rsidP="001F3C71">
      <w:pPr>
        <w:tabs>
          <w:tab w:val="right" w:pos="7920"/>
        </w:tabs>
      </w:pPr>
      <w:r>
        <w:t xml:space="preserve">Insgesamt </w:t>
      </w:r>
      <w:r w:rsidR="00CD0E4B">
        <w:t>ve</w:t>
      </w:r>
      <w:r w:rsidR="0030776E">
        <w:t>r</w:t>
      </w:r>
      <w:r w:rsidR="00CD0E4B">
        <w:t>buchte der</w:t>
      </w:r>
      <w:r w:rsidR="0030776E">
        <w:t xml:space="preserve"> Anlagenbauer </w:t>
      </w:r>
      <w:r w:rsidR="002E37E5">
        <w:t xml:space="preserve">in den ersten neun Monaten </w:t>
      </w:r>
      <w:r>
        <w:t xml:space="preserve">Auftragseingänge von </w:t>
      </w:r>
      <w:r w:rsidR="008609EB">
        <w:t>916,3 Millionen Euro</w:t>
      </w:r>
      <w:r>
        <w:t>,</w:t>
      </w:r>
      <w:r w:rsidR="008609EB">
        <w:t xml:space="preserve"> </w:t>
      </w:r>
      <w:r>
        <w:t>10,6 Prozent mehr als im Vorjahr</w:t>
      </w:r>
      <w:r w:rsidR="0053179B">
        <w:t>esvergleichszeitraum</w:t>
      </w:r>
      <w:r>
        <w:t>. Die Bestellungen aus Asien verdoppelten sich</w:t>
      </w:r>
      <w:r w:rsidR="00A406A5">
        <w:t xml:space="preserve"> </w:t>
      </w:r>
      <w:r w:rsidR="009237B1">
        <w:t xml:space="preserve">unter anderem auch </w:t>
      </w:r>
      <w:r w:rsidR="00A406A5">
        <w:t xml:space="preserve">durch einen </w:t>
      </w:r>
      <w:r w:rsidR="008609EB">
        <w:t>Großauftrag aus China</w:t>
      </w:r>
      <w:r w:rsidR="00A406A5">
        <w:t xml:space="preserve">, der </w:t>
      </w:r>
      <w:r w:rsidR="0025347F">
        <w:t xml:space="preserve">zugleich </w:t>
      </w:r>
      <w:r w:rsidR="00905D00">
        <w:t xml:space="preserve">einer der </w:t>
      </w:r>
      <w:r w:rsidR="00905D00" w:rsidRPr="003C421E">
        <w:t xml:space="preserve">größten </w:t>
      </w:r>
      <w:r w:rsidR="00905D00">
        <w:t>Aufträge</w:t>
      </w:r>
      <w:r w:rsidR="00905D00" w:rsidRPr="003C421E">
        <w:t xml:space="preserve"> </w:t>
      </w:r>
      <w:r>
        <w:t xml:space="preserve">in </w:t>
      </w:r>
      <w:r w:rsidR="0025347F">
        <w:t xml:space="preserve">der </w:t>
      </w:r>
      <w:r w:rsidR="00905D00">
        <w:t>175-jährigen Unternehmensgeschichte</w:t>
      </w:r>
      <w:r w:rsidR="00A406A5">
        <w:t xml:space="preserve"> war</w:t>
      </w:r>
      <w:r w:rsidR="0025347F">
        <w:t>. „</w:t>
      </w:r>
      <w:r w:rsidR="000706C2">
        <w:t xml:space="preserve">Unsere 2011 eingeleitete Strategie, die gesamte Wertschöpfung in China deutlich auszubauen, zahlt sich aus“, erklärte der Schuler-Vorstandsvorsitzende Stefan Klebert bei der Vorlage der </w:t>
      </w:r>
      <w:r w:rsidR="00811B8A">
        <w:t>Neunmonatszahlen</w:t>
      </w:r>
      <w:r w:rsidR="000706C2">
        <w:t xml:space="preserve">. </w:t>
      </w:r>
    </w:p>
    <w:p w:rsidR="00685662" w:rsidRDefault="00685662" w:rsidP="001F3C71">
      <w:pPr>
        <w:tabs>
          <w:tab w:val="right" w:pos="7920"/>
        </w:tabs>
        <w:rPr>
          <w:rFonts w:cs="Arial"/>
        </w:rPr>
      </w:pPr>
    </w:p>
    <w:p w:rsidR="0053179B" w:rsidRDefault="0053179B">
      <w:pPr>
        <w:spacing w:line="240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p w:rsidR="00D42EFF" w:rsidRPr="00D42EFF" w:rsidRDefault="00B50411" w:rsidP="001F3C71">
      <w:pPr>
        <w:tabs>
          <w:tab w:val="right" w:pos="7920"/>
        </w:tabs>
        <w:rPr>
          <w:rFonts w:cs="Arial"/>
          <w:b/>
        </w:rPr>
      </w:pPr>
      <w:r>
        <w:rPr>
          <w:rFonts w:cs="Arial"/>
          <w:b/>
        </w:rPr>
        <w:lastRenderedPageBreak/>
        <w:t>Umsatzprognose bestätigt – Hoher Auftragsbestand</w:t>
      </w:r>
    </w:p>
    <w:p w:rsidR="0020588F" w:rsidRDefault="003217BE" w:rsidP="0082228D">
      <w:pPr>
        <w:tabs>
          <w:tab w:val="right" w:pos="7920"/>
        </w:tabs>
        <w:rPr>
          <w:rFonts w:cs="Arial"/>
        </w:rPr>
      </w:pPr>
      <w:r>
        <w:t>Im Umsatz wird sich der Bestellzuwachs aufgrund der im Maschinenbau typischen Durchlaufzeiten erst ab 2015</w:t>
      </w:r>
      <w:r w:rsidR="00A406A5">
        <w:t xml:space="preserve"> auswirken</w:t>
      </w:r>
      <w:r>
        <w:t xml:space="preserve">. Von Januar bis September </w:t>
      </w:r>
      <w:r w:rsidR="00811B8A">
        <w:t xml:space="preserve">2014 </w:t>
      </w:r>
      <w:r>
        <w:t xml:space="preserve">lag der Umsatz mit 836,6 Millionen Euro um 7,7 Prozent zurück. </w:t>
      </w:r>
      <w:r w:rsidR="00A406A5">
        <w:t xml:space="preserve">Auch das </w:t>
      </w:r>
      <w:r w:rsidRPr="0082228D">
        <w:rPr>
          <w:rFonts w:cs="Arial"/>
        </w:rPr>
        <w:t>operative</w:t>
      </w:r>
      <w:r>
        <w:rPr>
          <w:rFonts w:cs="Arial"/>
        </w:rPr>
        <w:t xml:space="preserve"> Betriebsergebnis (EBITA) </w:t>
      </w:r>
      <w:r w:rsidR="00A406A5">
        <w:rPr>
          <w:rFonts w:cs="Arial"/>
        </w:rPr>
        <w:t xml:space="preserve">blieb mit </w:t>
      </w:r>
      <w:r>
        <w:rPr>
          <w:rFonts w:cs="Arial"/>
        </w:rPr>
        <w:t>69,1 Millionen Euro</w:t>
      </w:r>
      <w:r w:rsidR="00F904EE">
        <w:rPr>
          <w:rFonts w:cs="Arial"/>
        </w:rPr>
        <w:t xml:space="preserve"> bzw. eine</w:t>
      </w:r>
      <w:r w:rsidR="00A46141">
        <w:rPr>
          <w:rFonts w:cs="Arial"/>
        </w:rPr>
        <w:t>r</w:t>
      </w:r>
      <w:r w:rsidR="00F904EE">
        <w:rPr>
          <w:rFonts w:cs="Arial"/>
        </w:rPr>
        <w:t xml:space="preserve"> </w:t>
      </w:r>
      <w:r>
        <w:rPr>
          <w:rFonts w:cs="Arial"/>
        </w:rPr>
        <w:t>EBITA-Marge von 8,3 Prozent</w:t>
      </w:r>
      <w:r w:rsidR="00A406A5">
        <w:rPr>
          <w:rFonts w:cs="Arial"/>
        </w:rPr>
        <w:t xml:space="preserve"> unter</w:t>
      </w:r>
      <w:r w:rsidR="00811B8A">
        <w:rPr>
          <w:rFonts w:cs="Arial"/>
        </w:rPr>
        <w:t xml:space="preserve"> dem</w:t>
      </w:r>
      <w:r w:rsidR="00A406A5">
        <w:rPr>
          <w:rFonts w:cs="Arial"/>
        </w:rPr>
        <w:t xml:space="preserve"> außergewöhnlich hohen Vorjahreswert</w:t>
      </w:r>
      <w:r>
        <w:rPr>
          <w:rFonts w:cs="Arial"/>
        </w:rPr>
        <w:t xml:space="preserve">. </w:t>
      </w:r>
    </w:p>
    <w:p w:rsidR="0020588F" w:rsidRDefault="0020588F" w:rsidP="0082228D">
      <w:pPr>
        <w:tabs>
          <w:tab w:val="right" w:pos="7920"/>
        </w:tabs>
        <w:rPr>
          <w:rFonts w:cs="Arial"/>
        </w:rPr>
      </w:pPr>
    </w:p>
    <w:p w:rsidR="00B50411" w:rsidRDefault="009237B1" w:rsidP="0082228D">
      <w:pPr>
        <w:tabs>
          <w:tab w:val="right" w:pos="7920"/>
        </w:tabs>
      </w:pPr>
      <w:r w:rsidRPr="000277EE">
        <w:rPr>
          <w:rFonts w:cs="Arial"/>
        </w:rPr>
        <w:t xml:space="preserve">Für das Schlussquartal erwartet Schuler </w:t>
      </w:r>
      <w:r w:rsidR="000277EE" w:rsidRPr="000277EE">
        <w:rPr>
          <w:rFonts w:cs="Arial"/>
        </w:rPr>
        <w:t xml:space="preserve">im Vergleich zu den Vorquartalen </w:t>
      </w:r>
      <w:r w:rsidRPr="000277EE">
        <w:rPr>
          <w:rFonts w:cs="Arial"/>
        </w:rPr>
        <w:t>einen Umsatzanstieg und Ergebnisver</w:t>
      </w:r>
      <w:r w:rsidR="00A46141">
        <w:rPr>
          <w:rFonts w:cs="Arial"/>
        </w:rPr>
        <w:t xml:space="preserve">besserungen. Diese resultieren </w:t>
      </w:r>
      <w:r w:rsidRPr="000277EE">
        <w:rPr>
          <w:rFonts w:cs="Arial"/>
        </w:rPr>
        <w:t xml:space="preserve">sowohl aus dem operativen Geschäft als auch durch </w:t>
      </w:r>
      <w:r w:rsidR="00B50411" w:rsidRPr="000277EE">
        <w:t>positive Einmaleffekte</w:t>
      </w:r>
      <w:r w:rsidRPr="000277EE">
        <w:t xml:space="preserve"> </w:t>
      </w:r>
      <w:r w:rsidR="00B50411" w:rsidRPr="000277EE">
        <w:t xml:space="preserve">aus der Auflösung von Rückstellungen, die in diesem Jahr nicht mehr benötigt werden. 2013 </w:t>
      </w:r>
      <w:r w:rsidR="0020588F" w:rsidRPr="000277EE">
        <w:t xml:space="preserve">hatte </w:t>
      </w:r>
      <w:r w:rsidR="0020588F" w:rsidRPr="000277EE">
        <w:rPr>
          <w:rFonts w:cs="Arial"/>
        </w:rPr>
        <w:t>Schuler angekündigt</w:t>
      </w:r>
      <w:r w:rsidR="00811B8A" w:rsidRPr="000277EE">
        <w:rPr>
          <w:rFonts w:cs="Arial"/>
        </w:rPr>
        <w:t>,</w:t>
      </w:r>
      <w:r w:rsidR="0020588F" w:rsidRPr="000277EE">
        <w:rPr>
          <w:rFonts w:cs="Arial"/>
        </w:rPr>
        <w:t xml:space="preserve"> seine Strukturen zu straffen und 350 Arbeitsplätze abzubauen. </w:t>
      </w:r>
      <w:r w:rsidRPr="000277EE">
        <w:rPr>
          <w:rFonts w:cs="Arial"/>
        </w:rPr>
        <w:t>Das</w:t>
      </w:r>
      <w:r w:rsidR="0020588F" w:rsidRPr="000277EE">
        <w:rPr>
          <w:rFonts w:cs="Arial"/>
        </w:rPr>
        <w:t xml:space="preserve"> </w:t>
      </w:r>
      <w:r w:rsidR="00B50411" w:rsidRPr="000277EE">
        <w:t xml:space="preserve">Effizienzsteigerungsprogramm </w:t>
      </w:r>
      <w:r w:rsidR="0020588F" w:rsidRPr="000277EE">
        <w:t>ist mittlerweile weitgehend umgesetzt.</w:t>
      </w:r>
      <w:r w:rsidR="0020588F">
        <w:t xml:space="preserve"> </w:t>
      </w:r>
    </w:p>
    <w:p w:rsidR="00C842B9" w:rsidRDefault="00C842B9" w:rsidP="0082228D">
      <w:pPr>
        <w:tabs>
          <w:tab w:val="right" w:pos="7920"/>
        </w:tabs>
      </w:pPr>
    </w:p>
    <w:p w:rsidR="00A406A5" w:rsidRDefault="009237B1" w:rsidP="0082228D">
      <w:pPr>
        <w:tabs>
          <w:tab w:val="right" w:pos="7920"/>
        </w:tabs>
        <w:rPr>
          <w:rFonts w:cs="Arial"/>
        </w:rPr>
      </w:pPr>
      <w:r>
        <w:rPr>
          <w:rFonts w:cs="Arial"/>
        </w:rPr>
        <w:t xml:space="preserve">Der </w:t>
      </w:r>
      <w:r w:rsidR="009D6362">
        <w:rPr>
          <w:rFonts w:cs="Arial"/>
        </w:rPr>
        <w:t>Pressenhersteller</w:t>
      </w:r>
      <w:r>
        <w:rPr>
          <w:rFonts w:cs="Arial"/>
        </w:rPr>
        <w:t xml:space="preserve"> </w:t>
      </w:r>
      <w:r w:rsidR="00A406A5">
        <w:rPr>
          <w:rFonts w:cs="Arial"/>
        </w:rPr>
        <w:t>bestätigt</w:t>
      </w:r>
      <w:r w:rsidR="002E37E5">
        <w:rPr>
          <w:rFonts w:cs="Arial"/>
        </w:rPr>
        <w:t>e</w:t>
      </w:r>
      <w:r w:rsidR="00A406A5">
        <w:rPr>
          <w:rFonts w:cs="Arial"/>
        </w:rPr>
        <w:t xml:space="preserve"> seine erst im August 2014 angehobene Umsatzprognose zwischen 1,1 und 1,2 Milliarden Euro. </w:t>
      </w:r>
      <w:r w:rsidR="00B50411">
        <w:rPr>
          <w:rFonts w:cs="Arial"/>
        </w:rPr>
        <w:t>„</w:t>
      </w:r>
      <w:r w:rsidR="00A406A5">
        <w:rPr>
          <w:rFonts w:cs="Arial"/>
        </w:rPr>
        <w:t xml:space="preserve">Der um </w:t>
      </w:r>
      <w:r w:rsidR="002E37E5">
        <w:t>3</w:t>
      </w:r>
      <w:r w:rsidR="00A406A5">
        <w:t xml:space="preserve"> Prozent auf 1,12 Milliarden Euro gestiegene </w:t>
      </w:r>
      <w:r w:rsidR="00B50411">
        <w:t xml:space="preserve">Auftragsbestand und die </w:t>
      </w:r>
      <w:r w:rsidR="002E37E5">
        <w:t xml:space="preserve">gute </w:t>
      </w:r>
      <w:r w:rsidR="00B50411">
        <w:t>Geschäftsentwicklung in den ersten neun Monaten stimmen uns zuversichtlich, dass wir unsere für 2014 gesteckten Ziele erreichen werden“, sagte Klebert.</w:t>
      </w:r>
    </w:p>
    <w:p w:rsidR="00A406A5" w:rsidRDefault="00A406A5" w:rsidP="0082228D">
      <w:pPr>
        <w:tabs>
          <w:tab w:val="right" w:pos="7920"/>
        </w:tabs>
        <w:rPr>
          <w:rFonts w:cs="Arial"/>
        </w:rPr>
      </w:pPr>
    </w:p>
    <w:p w:rsidR="004539C8" w:rsidRDefault="00C842B9" w:rsidP="004539C8">
      <w:pPr>
        <w:tabs>
          <w:tab w:val="right" w:pos="7920"/>
        </w:tabs>
        <w:rPr>
          <w:b/>
        </w:rPr>
      </w:pPr>
      <w:r>
        <w:rPr>
          <w:b/>
        </w:rPr>
        <w:t xml:space="preserve">Nettofinanzstatus verbessert sich um rund </w:t>
      </w:r>
      <w:r w:rsidR="00916D39">
        <w:rPr>
          <w:b/>
        </w:rPr>
        <w:t>70</w:t>
      </w:r>
      <w:r>
        <w:rPr>
          <w:b/>
        </w:rPr>
        <w:t xml:space="preserve"> Prozent</w:t>
      </w:r>
    </w:p>
    <w:p w:rsidR="00C64F70" w:rsidRDefault="00C64F70" w:rsidP="00C64F70">
      <w:pPr>
        <w:tabs>
          <w:tab w:val="right" w:pos="7920"/>
        </w:tabs>
      </w:pPr>
      <w:r>
        <w:t>Das Unternehmen erwirtschafte</w:t>
      </w:r>
      <w:r w:rsidR="00A46141">
        <w:t>te</w:t>
      </w:r>
      <w:r>
        <w:t xml:space="preserve"> im Berichtszeitraum einen positiven operativen Cashflow von 84,7 Millionen Euro nach -16,5 Millionen </w:t>
      </w:r>
      <w:r w:rsidR="00AB7F28">
        <w:t xml:space="preserve">Euro </w:t>
      </w:r>
      <w:r>
        <w:t xml:space="preserve">im Vorjahreszeitraum. Der Anstieg geht größtenteils auf den verstärkten Abbau des </w:t>
      </w:r>
      <w:r w:rsidR="002E37E5">
        <w:t>Netto-Umlaufvermögens</w:t>
      </w:r>
      <w:r>
        <w:t xml:space="preserve"> zurück. </w:t>
      </w:r>
      <w:r w:rsidR="0053179B">
        <w:t>D</w:t>
      </w:r>
      <w:r>
        <w:t>er Netto</w:t>
      </w:r>
      <w:r w:rsidR="002E37E5">
        <w:t>-F</w:t>
      </w:r>
      <w:r>
        <w:t xml:space="preserve">inanzstatus </w:t>
      </w:r>
      <w:r w:rsidR="0053179B">
        <w:t xml:space="preserve">erhöhte sich </w:t>
      </w:r>
      <w:r w:rsidR="00A46141">
        <w:t xml:space="preserve">im </w:t>
      </w:r>
      <w:r w:rsidR="000277EE">
        <w:t xml:space="preserve">Vorjahresvergleich </w:t>
      </w:r>
      <w:r w:rsidR="0053179B">
        <w:t xml:space="preserve">von 202,2 </w:t>
      </w:r>
      <w:r w:rsidR="000277EE">
        <w:t xml:space="preserve">Millionen Euro </w:t>
      </w:r>
      <w:r>
        <w:t xml:space="preserve">auf 345,9 </w:t>
      </w:r>
      <w:r>
        <w:lastRenderedPageBreak/>
        <w:t xml:space="preserve">Millionen Euro. Das Eigenkapital </w:t>
      </w:r>
      <w:r w:rsidR="00C842B9">
        <w:t xml:space="preserve">nahm </w:t>
      </w:r>
      <w:r>
        <w:t>aufgrund der Ertragsentwicklung auf 321,3 Millionen Euro</w:t>
      </w:r>
      <w:r w:rsidR="00C842B9">
        <w:t xml:space="preserve"> zu</w:t>
      </w:r>
      <w:r w:rsidR="0053179B">
        <w:t>. D</w:t>
      </w:r>
      <w:r w:rsidR="00A86584">
        <w:t xml:space="preserve">ie </w:t>
      </w:r>
      <w:r>
        <w:rPr>
          <w:rFonts w:cs="Arial"/>
        </w:rPr>
        <w:t xml:space="preserve">Eigenkapitalquote </w:t>
      </w:r>
      <w:r w:rsidR="0053179B">
        <w:rPr>
          <w:rFonts w:cs="Arial"/>
        </w:rPr>
        <w:t xml:space="preserve">beträgt </w:t>
      </w:r>
      <w:r>
        <w:rPr>
          <w:rFonts w:cs="Arial"/>
        </w:rPr>
        <w:t>29,3 Prozent.</w:t>
      </w:r>
    </w:p>
    <w:p w:rsidR="00C64F70" w:rsidRDefault="00C64F70" w:rsidP="00C64F70">
      <w:pPr>
        <w:tabs>
          <w:tab w:val="right" w:pos="7920"/>
        </w:tabs>
      </w:pPr>
    </w:p>
    <w:p w:rsidR="00C64F70" w:rsidRDefault="00C64F70" w:rsidP="00A86584">
      <w:pPr>
        <w:tabs>
          <w:tab w:val="right" w:pos="7920"/>
        </w:tabs>
        <w:rPr>
          <w:b/>
        </w:rPr>
      </w:pPr>
      <w:r>
        <w:t xml:space="preserve">Ende </w:t>
      </w:r>
      <w:r w:rsidR="00A86584">
        <w:t xml:space="preserve">September </w:t>
      </w:r>
      <w:r>
        <w:t>2014 beschäftigte Schuler weltweit 5.4</w:t>
      </w:r>
      <w:r w:rsidR="00A86584">
        <w:t>83</w:t>
      </w:r>
      <w:r>
        <w:t xml:space="preserve"> Mitarbeiter. Dies sind 1,</w:t>
      </w:r>
      <w:r w:rsidR="00916D39">
        <w:t>7</w:t>
      </w:r>
      <w:r>
        <w:t xml:space="preserve"> Prozent weniger als im Vorjahreszeitraum</w:t>
      </w:r>
      <w:r w:rsidR="002E37E5">
        <w:t>,</w:t>
      </w:r>
      <w:r w:rsidR="00A86584">
        <w:t xml:space="preserve"> verteilt auf nahezu alle Regionen mit Ausnahme Asiens</w:t>
      </w:r>
      <w:r w:rsidR="00EF6B47">
        <w:t>. Dort stieg die Zahl der Mitarbeiter</w:t>
      </w:r>
      <w:r w:rsidR="002E4427">
        <w:t>.</w:t>
      </w:r>
      <w:r>
        <w:t xml:space="preserve"> </w:t>
      </w:r>
    </w:p>
    <w:p w:rsidR="00322FB3" w:rsidRDefault="00322FB3" w:rsidP="00322FB3">
      <w:pPr>
        <w:tabs>
          <w:tab w:val="right" w:pos="7920"/>
        </w:tabs>
      </w:pPr>
    </w:p>
    <w:p w:rsidR="00030D50" w:rsidRPr="00030D50" w:rsidRDefault="002E4427" w:rsidP="00322FB3">
      <w:pPr>
        <w:tabs>
          <w:tab w:val="right" w:pos="7920"/>
        </w:tabs>
        <w:rPr>
          <w:b/>
        </w:rPr>
      </w:pPr>
      <w:r>
        <w:rPr>
          <w:b/>
        </w:rPr>
        <w:t xml:space="preserve">Neubau </w:t>
      </w:r>
      <w:r w:rsidR="002E37E5">
        <w:rPr>
          <w:b/>
        </w:rPr>
        <w:t xml:space="preserve">Vorführzentren in </w:t>
      </w:r>
      <w:r w:rsidR="00030D50" w:rsidRPr="00030D50">
        <w:rPr>
          <w:b/>
        </w:rPr>
        <w:t>Tianjin, China</w:t>
      </w:r>
      <w:r w:rsidR="002E37E5">
        <w:rPr>
          <w:b/>
        </w:rPr>
        <w:t xml:space="preserve"> und Göppingen</w:t>
      </w:r>
      <w:r w:rsidR="00030D50" w:rsidRPr="00030D50">
        <w:rPr>
          <w:b/>
        </w:rPr>
        <w:t xml:space="preserve"> </w:t>
      </w:r>
    </w:p>
    <w:p w:rsidR="002E37E5" w:rsidRDefault="00030D50" w:rsidP="0082228D">
      <w:pPr>
        <w:tabs>
          <w:tab w:val="right" w:pos="7920"/>
        </w:tabs>
      </w:pPr>
      <w:r w:rsidRPr="00030D50">
        <w:t xml:space="preserve">Im vergangenen Jahr </w:t>
      </w:r>
      <w:r>
        <w:t xml:space="preserve">hatte Schuler </w:t>
      </w:r>
      <w:r w:rsidRPr="00030D50">
        <w:t>im chinesischen Dalian die Produktionsfläche verdreifacht, nun kommt mit Tianjin ein weiterer Standort ebenfalls</w:t>
      </w:r>
      <w:r>
        <w:t xml:space="preserve"> im Nordosten des Landes hinzu. Dort errichte</w:t>
      </w:r>
      <w:r w:rsidR="002E37E5">
        <w:t>t Schuler</w:t>
      </w:r>
      <w:r>
        <w:t xml:space="preserve"> für zehn Millionen Euro bis Mitte 2015 </w:t>
      </w:r>
      <w:r w:rsidR="00322FB3" w:rsidRPr="00322FB3">
        <w:t xml:space="preserve">ein neues Vorführzentrum. </w:t>
      </w:r>
      <w:r>
        <w:t xml:space="preserve">Es </w:t>
      </w:r>
      <w:r w:rsidRPr="00030D50">
        <w:t xml:space="preserve">wird eines von insgesamt </w:t>
      </w:r>
      <w:r w:rsidR="00AB7F28">
        <w:t>acht</w:t>
      </w:r>
      <w:r w:rsidR="00AB7F28" w:rsidRPr="00030D50">
        <w:t xml:space="preserve"> </w:t>
      </w:r>
      <w:r w:rsidRPr="00030D50">
        <w:t xml:space="preserve">Schuler </w:t>
      </w:r>
      <w:proofErr w:type="spellStart"/>
      <w:r w:rsidRPr="00030D50">
        <w:t>TechCenter</w:t>
      </w:r>
      <w:r w:rsidR="002E4427">
        <w:t>n</w:t>
      </w:r>
      <w:proofErr w:type="spellEnd"/>
      <w:r w:rsidRPr="00030D50">
        <w:t xml:space="preserve"> sein, die der Konzern weltweit </w:t>
      </w:r>
      <w:r w:rsidR="00A844CE">
        <w:t>installiert</w:t>
      </w:r>
      <w:r w:rsidR="00086991">
        <w:t xml:space="preserve">. </w:t>
      </w:r>
      <w:r w:rsidR="00A844CE">
        <w:t>„</w:t>
      </w:r>
      <w:r w:rsidR="00A844CE" w:rsidRPr="00030D50">
        <w:t xml:space="preserve">Diese </w:t>
      </w:r>
      <w:proofErr w:type="spellStart"/>
      <w:r w:rsidR="00A844CE" w:rsidRPr="00030D50">
        <w:t>TechCenter</w:t>
      </w:r>
      <w:proofErr w:type="spellEnd"/>
      <w:r w:rsidR="00A844CE" w:rsidRPr="00030D50">
        <w:t xml:space="preserve"> sind </w:t>
      </w:r>
      <w:r w:rsidR="00A844CE">
        <w:t xml:space="preserve">im Gegensatz zu Messen </w:t>
      </w:r>
      <w:r w:rsidR="00A844CE" w:rsidRPr="00030D50">
        <w:t>ganzjährig geöffnet, und dort lassen sich Beratung und Versuche kundenindividuell durchführen</w:t>
      </w:r>
      <w:r w:rsidR="00A844CE">
        <w:t xml:space="preserve">“, erklärte Stefan Klebert. </w:t>
      </w:r>
      <w:proofErr w:type="spellStart"/>
      <w:r w:rsidR="00A844CE">
        <w:t>TechCenter</w:t>
      </w:r>
      <w:proofErr w:type="spellEnd"/>
      <w:r w:rsidR="00A844CE">
        <w:t xml:space="preserve"> existieren bereits an den deutschen Standorten Erfurt, </w:t>
      </w:r>
      <w:proofErr w:type="spellStart"/>
      <w:r w:rsidR="00A844CE">
        <w:t>Gemmingen</w:t>
      </w:r>
      <w:proofErr w:type="spellEnd"/>
      <w:r w:rsidR="00A844CE">
        <w:t xml:space="preserve">, Göppingen und </w:t>
      </w:r>
      <w:proofErr w:type="spellStart"/>
      <w:r w:rsidR="00A844CE">
        <w:t>Heßdorf</w:t>
      </w:r>
      <w:proofErr w:type="spellEnd"/>
      <w:r w:rsidR="00A844CE">
        <w:t xml:space="preserve"> sowie in den USA. </w:t>
      </w:r>
    </w:p>
    <w:p w:rsidR="002E37E5" w:rsidRDefault="002E37E5" w:rsidP="0082228D">
      <w:pPr>
        <w:tabs>
          <w:tab w:val="right" w:pos="7920"/>
        </w:tabs>
      </w:pPr>
    </w:p>
    <w:p w:rsidR="00D024F1" w:rsidRDefault="00A844CE" w:rsidP="0082228D">
      <w:pPr>
        <w:tabs>
          <w:tab w:val="right" w:pos="7920"/>
        </w:tabs>
      </w:pPr>
      <w:r>
        <w:t xml:space="preserve">In Göppingen soll außerdem bis Ende nächsten Jahres ein Hot </w:t>
      </w:r>
      <w:proofErr w:type="spellStart"/>
      <w:r>
        <w:t>Stamping</w:t>
      </w:r>
      <w:proofErr w:type="spellEnd"/>
      <w:r>
        <w:t xml:space="preserve"> </w:t>
      </w:r>
      <w:proofErr w:type="spellStart"/>
      <w:r>
        <w:t>TechCenter</w:t>
      </w:r>
      <w:proofErr w:type="spellEnd"/>
      <w:r>
        <w:t xml:space="preserve"> in Betrieb gehen, das </w:t>
      </w:r>
      <w:r w:rsidR="002E4427">
        <w:t>auch</w:t>
      </w:r>
      <w:r>
        <w:t xml:space="preserve"> für</w:t>
      </w:r>
      <w:r w:rsidRPr="007B725A">
        <w:t xml:space="preserve"> Trainings</w:t>
      </w:r>
      <w:r>
        <w:t>-</w:t>
      </w:r>
      <w:r w:rsidRPr="007B725A">
        <w:t xml:space="preserve"> und Forschungs-</w:t>
      </w:r>
      <w:r>
        <w:t xml:space="preserve">Zwecke zum Thema Formhärten hochfester Stähle dienen soll. </w:t>
      </w:r>
    </w:p>
    <w:p w:rsidR="00D024F1" w:rsidRDefault="00D024F1" w:rsidP="0082228D">
      <w:pPr>
        <w:tabs>
          <w:tab w:val="right" w:pos="7920"/>
        </w:tabs>
        <w:rPr>
          <w:rFonts w:cs="Arial"/>
        </w:rPr>
      </w:pPr>
    </w:p>
    <w:p w:rsidR="00D07892" w:rsidRDefault="00D07892" w:rsidP="00E176DC">
      <w:pPr>
        <w:tabs>
          <w:tab w:val="right" w:pos="7920"/>
        </w:tabs>
      </w:pPr>
    </w:p>
    <w:p w:rsidR="002E37E5" w:rsidRDefault="002E37E5">
      <w:pPr>
        <w:spacing w:line="240" w:lineRule="auto"/>
        <w:rPr>
          <w:b/>
        </w:rPr>
      </w:pPr>
      <w:r>
        <w:rPr>
          <w:b/>
        </w:rPr>
        <w:br w:type="page"/>
      </w:r>
    </w:p>
    <w:p w:rsidR="00D07892" w:rsidRPr="00213BD4" w:rsidRDefault="00D07892" w:rsidP="00D07892">
      <w:r w:rsidRPr="00213BD4">
        <w:rPr>
          <w:b/>
        </w:rPr>
        <w:lastRenderedPageBreak/>
        <w:t>Schuler-Konzernkennzahlen</w:t>
      </w:r>
      <w:r>
        <w:rPr>
          <w:b/>
        </w:rPr>
        <w:t xml:space="preserve"> (IFRS)</w:t>
      </w:r>
      <w:r w:rsidRPr="00213BD4">
        <w:rPr>
          <w:b/>
        </w:rPr>
        <w:t xml:space="preserve">: </w:t>
      </w:r>
    </w:p>
    <w:tbl>
      <w:tblPr>
        <w:tblW w:w="73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64"/>
        <w:gridCol w:w="933"/>
        <w:gridCol w:w="2056"/>
        <w:gridCol w:w="1985"/>
      </w:tblGrid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/>
        </w:tc>
        <w:tc>
          <w:tcPr>
            <w:tcW w:w="933" w:type="dxa"/>
            <w:shd w:val="clear" w:color="auto" w:fill="auto"/>
          </w:tcPr>
          <w:p w:rsidR="00D07892" w:rsidRPr="00213BD4" w:rsidRDefault="00D07892" w:rsidP="009B2854"/>
        </w:tc>
        <w:tc>
          <w:tcPr>
            <w:tcW w:w="2056" w:type="dxa"/>
            <w:shd w:val="clear" w:color="auto" w:fill="auto"/>
          </w:tcPr>
          <w:p w:rsidR="00D07892" w:rsidRPr="00213BD4" w:rsidRDefault="00D07892" w:rsidP="003811D7">
            <w:pPr>
              <w:rPr>
                <w:b/>
              </w:rPr>
            </w:pPr>
            <w:r w:rsidRPr="00213BD4">
              <w:rPr>
                <w:b/>
              </w:rPr>
              <w:t xml:space="preserve">01.01. - </w:t>
            </w:r>
            <w:r>
              <w:rPr>
                <w:b/>
              </w:rPr>
              <w:t>30</w:t>
            </w:r>
            <w:r w:rsidRPr="00213BD4">
              <w:rPr>
                <w:b/>
              </w:rPr>
              <w:t>.0</w:t>
            </w:r>
            <w:r w:rsidR="003811D7">
              <w:rPr>
                <w:b/>
              </w:rPr>
              <w:t>9</w:t>
            </w:r>
            <w:r w:rsidRPr="00213BD4">
              <w:rPr>
                <w:b/>
              </w:rPr>
              <w:t>.2014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D07892" w:rsidP="000977BF">
            <w:r w:rsidRPr="00213BD4">
              <w:t xml:space="preserve">01.01. - </w:t>
            </w:r>
            <w:r>
              <w:t>30</w:t>
            </w:r>
            <w:r w:rsidRPr="00213BD4">
              <w:t>.0</w:t>
            </w:r>
            <w:r w:rsidR="003811D7">
              <w:t>9</w:t>
            </w:r>
            <w:r w:rsidRPr="00213BD4">
              <w:t>.201</w:t>
            </w:r>
            <w:r w:rsidR="000977BF">
              <w:t>3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r w:rsidRPr="00213BD4">
              <w:t>Umsatz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AF41F4">
            <w:pPr>
              <w:rPr>
                <w:b/>
              </w:rPr>
            </w:pPr>
            <w:r>
              <w:rPr>
                <w:b/>
              </w:rPr>
              <w:t>836,</w:t>
            </w:r>
            <w:r w:rsidR="00481DFF">
              <w:rPr>
                <w:b/>
              </w:rPr>
              <w:t>6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3811D7">
            <w:r>
              <w:t>906,8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r w:rsidRPr="00213BD4">
              <w:t>Auftragseingang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916,3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3811D7">
            <w:r>
              <w:t>828,7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r w:rsidRPr="00213BD4">
              <w:t xml:space="preserve">Auftragsbestand </w:t>
            </w:r>
            <w:r>
              <w:rPr>
                <w:vertAlign w:val="superscript"/>
              </w:rPr>
              <w:t>1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1.120,8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9B2854">
            <w:r>
              <w:t>1.087,9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proofErr w:type="spellStart"/>
            <w:r>
              <w:t>Ebita</w:t>
            </w:r>
            <w:proofErr w:type="spellEnd"/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69,1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3811D7">
            <w:r>
              <w:t>80,3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proofErr w:type="spellStart"/>
            <w:r w:rsidRPr="00213BD4">
              <w:t>Ebit</w:t>
            </w:r>
            <w:proofErr w:type="spellEnd"/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67,8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3811D7">
            <w:r>
              <w:t>78,3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proofErr w:type="spellStart"/>
            <w:r w:rsidRPr="00213BD4">
              <w:t>Ebt</w:t>
            </w:r>
            <w:proofErr w:type="spellEnd"/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65,7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3811D7">
            <w:r>
              <w:t>72,3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r w:rsidRPr="00213BD4">
              <w:t>Konzernergebnis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 w:rsidRPr="00213BD4"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44,7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3811D7">
            <w:r>
              <w:t>49,8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proofErr w:type="spellStart"/>
            <w:r>
              <w:t>Ebita</w:t>
            </w:r>
            <w:proofErr w:type="spellEnd"/>
            <w:r>
              <w:t>-Marge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>
              <w:t>%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8,3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3811D7" w:rsidP="003811D7">
            <w:r>
              <w:t>8,9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Default="00D07892" w:rsidP="009B2854">
            <w:pPr>
              <w:spacing w:line="240" w:lineRule="auto"/>
            </w:pPr>
            <w:r>
              <w:t>Cashflow aus betrieblicher Tätigkeit</w:t>
            </w:r>
          </w:p>
        </w:tc>
        <w:tc>
          <w:tcPr>
            <w:tcW w:w="933" w:type="dxa"/>
            <w:shd w:val="clear" w:color="auto" w:fill="auto"/>
          </w:tcPr>
          <w:p w:rsidR="00D07892" w:rsidRDefault="00D07892" w:rsidP="009B2854">
            <w:r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Default="003811D7" w:rsidP="009B2854">
            <w:pPr>
              <w:rPr>
                <w:b/>
              </w:rPr>
            </w:pPr>
            <w:r>
              <w:rPr>
                <w:b/>
              </w:rPr>
              <w:t>84,7</w:t>
            </w:r>
          </w:p>
        </w:tc>
        <w:tc>
          <w:tcPr>
            <w:tcW w:w="1985" w:type="dxa"/>
            <w:shd w:val="clear" w:color="auto" w:fill="auto"/>
          </w:tcPr>
          <w:p w:rsidR="00D07892" w:rsidRDefault="003811D7" w:rsidP="003811D7">
            <w:r>
              <w:t>-16,5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Default="00D07892" w:rsidP="009B2854">
            <w:r>
              <w:t>Bilanzsumme</w:t>
            </w:r>
            <w:r>
              <w:rPr>
                <w:vertAlign w:val="superscript"/>
              </w:rPr>
              <w:t>1</w:t>
            </w:r>
          </w:p>
        </w:tc>
        <w:tc>
          <w:tcPr>
            <w:tcW w:w="933" w:type="dxa"/>
            <w:shd w:val="clear" w:color="auto" w:fill="auto"/>
          </w:tcPr>
          <w:p w:rsidR="00D07892" w:rsidRDefault="00D07892" w:rsidP="009B2854">
            <w:r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Default="003811D7" w:rsidP="009B2854">
            <w:pPr>
              <w:rPr>
                <w:b/>
              </w:rPr>
            </w:pPr>
            <w:r>
              <w:rPr>
                <w:b/>
              </w:rPr>
              <w:t>1.096,3</w:t>
            </w:r>
          </w:p>
        </w:tc>
        <w:tc>
          <w:tcPr>
            <w:tcW w:w="1985" w:type="dxa"/>
            <w:shd w:val="clear" w:color="auto" w:fill="auto"/>
          </w:tcPr>
          <w:p w:rsidR="00D07892" w:rsidRDefault="00481DFF" w:rsidP="009B2854">
            <w:r>
              <w:t>997,3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Default="00D07892" w:rsidP="009B2854">
            <w:r>
              <w:t>Eigenkapital</w:t>
            </w:r>
            <w:r>
              <w:rPr>
                <w:vertAlign w:val="superscript"/>
              </w:rPr>
              <w:t>1</w:t>
            </w:r>
          </w:p>
        </w:tc>
        <w:tc>
          <w:tcPr>
            <w:tcW w:w="933" w:type="dxa"/>
            <w:shd w:val="clear" w:color="auto" w:fill="auto"/>
          </w:tcPr>
          <w:p w:rsidR="00D07892" w:rsidRDefault="00D07892" w:rsidP="009B2854">
            <w:r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Default="003811D7" w:rsidP="009B2854">
            <w:pPr>
              <w:rPr>
                <w:b/>
              </w:rPr>
            </w:pPr>
            <w:r>
              <w:rPr>
                <w:b/>
              </w:rPr>
              <w:t>312,3</w:t>
            </w:r>
          </w:p>
        </w:tc>
        <w:tc>
          <w:tcPr>
            <w:tcW w:w="1985" w:type="dxa"/>
            <w:shd w:val="clear" w:color="auto" w:fill="auto"/>
          </w:tcPr>
          <w:p w:rsidR="00D07892" w:rsidRDefault="00481DFF" w:rsidP="003811D7">
            <w:r>
              <w:t>302,0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r w:rsidRPr="00213BD4">
              <w:t>Eigenkapitalquote</w:t>
            </w:r>
            <w:r>
              <w:rPr>
                <w:vertAlign w:val="superscript"/>
              </w:rPr>
              <w:t>1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 w:rsidRPr="00213BD4">
              <w:t>%</w:t>
            </w:r>
          </w:p>
        </w:tc>
        <w:tc>
          <w:tcPr>
            <w:tcW w:w="2056" w:type="dxa"/>
            <w:shd w:val="clear" w:color="auto" w:fill="auto"/>
          </w:tcPr>
          <w:p w:rsidR="00D07892" w:rsidRPr="00213BD4" w:rsidRDefault="00D07892" w:rsidP="003811D7">
            <w:pPr>
              <w:rPr>
                <w:b/>
              </w:rPr>
            </w:pPr>
            <w:r>
              <w:rPr>
                <w:b/>
              </w:rPr>
              <w:t>29,</w:t>
            </w:r>
            <w:r w:rsidR="003811D7">
              <w:rPr>
                <w:b/>
              </w:rPr>
              <w:t>3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481DFF" w:rsidP="009B2854">
            <w:r>
              <w:t>30,3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r>
              <w:t>Nettofinanzstatus</w:t>
            </w:r>
            <w:r>
              <w:rPr>
                <w:vertAlign w:val="superscript"/>
              </w:rPr>
              <w:t>1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>
            <w:r>
              <w:t>Mio. €</w:t>
            </w:r>
          </w:p>
        </w:tc>
        <w:tc>
          <w:tcPr>
            <w:tcW w:w="2056" w:type="dxa"/>
            <w:shd w:val="clear" w:color="auto" w:fill="auto"/>
          </w:tcPr>
          <w:p w:rsidR="00D07892" w:rsidRPr="00537D57" w:rsidRDefault="003811D7" w:rsidP="009B2854">
            <w:pPr>
              <w:rPr>
                <w:b/>
              </w:rPr>
            </w:pPr>
            <w:r>
              <w:rPr>
                <w:b/>
              </w:rPr>
              <w:t>345,9</w:t>
            </w:r>
          </w:p>
        </w:tc>
        <w:tc>
          <w:tcPr>
            <w:tcW w:w="1985" w:type="dxa"/>
            <w:shd w:val="clear" w:color="auto" w:fill="auto"/>
          </w:tcPr>
          <w:p w:rsidR="00D07892" w:rsidRDefault="00481DFF" w:rsidP="009B2854">
            <w:r>
              <w:t>202,2</w:t>
            </w:r>
          </w:p>
        </w:tc>
      </w:tr>
      <w:tr w:rsidR="00D07892" w:rsidRPr="00213BD4" w:rsidTr="009B2854">
        <w:tc>
          <w:tcPr>
            <w:tcW w:w="2364" w:type="dxa"/>
            <w:shd w:val="clear" w:color="auto" w:fill="auto"/>
          </w:tcPr>
          <w:p w:rsidR="00D07892" w:rsidRPr="00213BD4" w:rsidRDefault="00D07892" w:rsidP="009B2854">
            <w:r w:rsidRPr="00213BD4">
              <w:t>Mitarbeiter</w:t>
            </w:r>
            <w:r w:rsidR="00C21BDB" w:rsidRPr="00C83081">
              <w:rPr>
                <w:vertAlign w:val="superscript"/>
              </w:rPr>
              <w:t>1,</w:t>
            </w:r>
            <w:r w:rsidRPr="00213BD4">
              <w:t xml:space="preserve"> </w:t>
            </w:r>
            <w:r w:rsidRPr="00213BD4">
              <w:rPr>
                <w:vertAlign w:val="superscript"/>
              </w:rPr>
              <w:t>2</w:t>
            </w:r>
          </w:p>
        </w:tc>
        <w:tc>
          <w:tcPr>
            <w:tcW w:w="933" w:type="dxa"/>
            <w:shd w:val="clear" w:color="auto" w:fill="auto"/>
          </w:tcPr>
          <w:p w:rsidR="00D07892" w:rsidRPr="00213BD4" w:rsidRDefault="00D07892" w:rsidP="009B2854"/>
        </w:tc>
        <w:tc>
          <w:tcPr>
            <w:tcW w:w="2056" w:type="dxa"/>
            <w:shd w:val="clear" w:color="auto" w:fill="auto"/>
          </w:tcPr>
          <w:p w:rsidR="00D07892" w:rsidRPr="00213BD4" w:rsidRDefault="003811D7" w:rsidP="009B2854">
            <w:pPr>
              <w:rPr>
                <w:b/>
              </w:rPr>
            </w:pPr>
            <w:r>
              <w:rPr>
                <w:b/>
              </w:rPr>
              <w:t>5.483</w:t>
            </w:r>
          </w:p>
        </w:tc>
        <w:tc>
          <w:tcPr>
            <w:tcW w:w="1985" w:type="dxa"/>
            <w:shd w:val="clear" w:color="auto" w:fill="auto"/>
          </w:tcPr>
          <w:p w:rsidR="00D07892" w:rsidRPr="00213BD4" w:rsidRDefault="00C21BDB" w:rsidP="009B2854">
            <w:r>
              <w:t>5.5</w:t>
            </w:r>
            <w:r w:rsidR="00481DFF">
              <w:t>80</w:t>
            </w:r>
          </w:p>
        </w:tc>
      </w:tr>
    </w:tbl>
    <w:p w:rsidR="00D07892" w:rsidRPr="00213BD4" w:rsidRDefault="00D07892" w:rsidP="00D07892">
      <w:r w:rsidRPr="00213BD4">
        <w:rPr>
          <w:vertAlign w:val="superscript"/>
        </w:rPr>
        <w:t xml:space="preserve">1  </w:t>
      </w:r>
      <w:r>
        <w:t>30.0</w:t>
      </w:r>
      <w:r w:rsidR="00C21BDB">
        <w:t>9</w:t>
      </w:r>
      <w:r w:rsidRPr="00213BD4">
        <w:t>.</w:t>
      </w:r>
      <w:r w:rsidR="00C21BDB">
        <w:t>2014</w:t>
      </w:r>
      <w:r>
        <w:t xml:space="preserve">, </w:t>
      </w:r>
      <w:r w:rsidRPr="00213BD4">
        <w:rPr>
          <w:vertAlign w:val="superscript"/>
        </w:rPr>
        <w:t xml:space="preserve">2  </w:t>
      </w:r>
      <w:r w:rsidRPr="00213BD4">
        <w:t>Inklusive Auszubildende</w:t>
      </w:r>
    </w:p>
    <w:p w:rsidR="00811B8A" w:rsidRDefault="00811B8A" w:rsidP="00811B8A"/>
    <w:p w:rsidR="00811B8A" w:rsidRDefault="00811B8A" w:rsidP="00811B8A">
      <w:r>
        <w:t xml:space="preserve">Die Zwischenmittelung </w:t>
      </w:r>
      <w:r w:rsidR="002E37E5">
        <w:t>finden Sie unter folgendem Link:</w:t>
      </w:r>
    </w:p>
    <w:p w:rsidR="00811B8A" w:rsidRDefault="00A46141" w:rsidP="00811B8A">
      <w:hyperlink r:id="rId11" w:history="1">
        <w:r w:rsidR="00811B8A">
          <w:rPr>
            <w:rStyle w:val="Hyperlink"/>
          </w:rPr>
          <w:t>http://ir2.flife.de/data/schuler_ag/igb_html/index.php?bericht_id=1000013&amp;lang=DEU</w:t>
        </w:r>
      </w:hyperlink>
    </w:p>
    <w:p w:rsidR="00D07892" w:rsidRPr="00D07892" w:rsidRDefault="00D07892" w:rsidP="00D07892"/>
    <w:p w:rsidR="002E37E5" w:rsidRDefault="002E37E5">
      <w:pPr>
        <w:spacing w:line="240" w:lineRule="auto"/>
        <w:rPr>
          <w:rFonts w:cs="Arial"/>
          <w:b/>
        </w:rPr>
      </w:pPr>
      <w:r>
        <w:br w:type="page"/>
      </w:r>
    </w:p>
    <w:p w:rsidR="007E1606" w:rsidRDefault="007E1606" w:rsidP="000E228F">
      <w:pPr>
        <w:pStyle w:val="berschrift3"/>
      </w:pPr>
      <w:r>
        <w:lastRenderedPageBreak/>
        <w:t>Bildunterschriften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756"/>
        <w:gridCol w:w="3122"/>
      </w:tblGrid>
      <w:tr w:rsidR="00030D50" w:rsidTr="00030D50">
        <w:tc>
          <w:tcPr>
            <w:tcW w:w="3401" w:type="dxa"/>
          </w:tcPr>
          <w:p w:rsidR="00030D50" w:rsidRDefault="007B1092" w:rsidP="007E1606">
            <w:r>
              <w:rPr>
                <w:noProof/>
              </w:rPr>
              <w:drawing>
                <wp:inline distT="0" distB="0" distL="0" distR="0" wp14:anchorId="49FEA144" wp14:editId="487D7CD4">
                  <wp:extent cx="2246400" cy="1789666"/>
                  <wp:effectExtent l="0" t="0" r="1905" b="1270"/>
                  <wp:docPr id="4" name="Grafik 4" descr="M:\DATEN\GP\Media Relations\Vorgänge\2017-11-06_Q3_Zwischenmitteilung\Bild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DATEN\GP\Media Relations\Vorgänge\2017-11-06_Q3_Zwischenmitteilung\Bild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400" cy="1789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dxa"/>
          </w:tcPr>
          <w:p w:rsidR="00030D50" w:rsidRDefault="00030D50" w:rsidP="00030D50">
            <w:r>
              <w:t xml:space="preserve">Bild1.jpg: </w:t>
            </w:r>
            <w:r w:rsidR="00811B8A">
              <w:t>Im dritten Quartal 2014 verbuchte Schuler einen der größten Aufträge in</w:t>
            </w:r>
            <w:r w:rsidR="00A46141">
              <w:t xml:space="preserve"> </w:t>
            </w:r>
            <w:r w:rsidR="00811B8A">
              <w:t xml:space="preserve">der 175-jährigen Unternehmensgeschichte: </w:t>
            </w:r>
            <w:r w:rsidRPr="00196FED">
              <w:t>FAW Volkswagen</w:t>
            </w:r>
            <w:r w:rsidR="00811B8A">
              <w:t xml:space="preserve">, </w:t>
            </w:r>
            <w:r w:rsidRPr="00196FED">
              <w:t>China</w:t>
            </w:r>
            <w:r w:rsidR="00A46141">
              <w:t>, bestellte</w:t>
            </w:r>
            <w:bookmarkStart w:id="0" w:name="_GoBack"/>
            <w:bookmarkEnd w:id="0"/>
            <w:r w:rsidRPr="00196FED">
              <w:t xml:space="preserve"> drei </w:t>
            </w:r>
            <w:proofErr w:type="spellStart"/>
            <w:r w:rsidRPr="00196FED">
              <w:t>Servo</w:t>
            </w:r>
            <w:proofErr w:type="spellEnd"/>
            <w:r w:rsidRPr="00196FED">
              <w:t>-Pressenlinien und drei Einarbeitungspressen</w:t>
            </w:r>
            <w:r>
              <w:t>.</w:t>
            </w:r>
          </w:p>
          <w:p w:rsidR="00030D50" w:rsidRDefault="00030D50" w:rsidP="007E1606"/>
        </w:tc>
      </w:tr>
      <w:tr w:rsidR="00030D50" w:rsidTr="00030D50">
        <w:tc>
          <w:tcPr>
            <w:tcW w:w="3401" w:type="dxa"/>
          </w:tcPr>
          <w:p w:rsidR="00030D50" w:rsidRDefault="00030D50" w:rsidP="007E1606">
            <w:r w:rsidRPr="00030D50">
              <w:rPr>
                <w:noProof/>
              </w:rPr>
              <w:drawing>
                <wp:inline distT="0" distB="0" distL="0" distR="0" wp14:anchorId="47C8EDC1" wp14:editId="0255D391">
                  <wp:extent cx="2247164" cy="1685677"/>
                  <wp:effectExtent l="0" t="0" r="1270" b="0"/>
                  <wp:docPr id="149507" name="Picture 3" descr="M:\DATEN\GP\Media Relations\Vorgänge\2014-07-17_Tianjin\Bil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507" name="Picture 3" descr="M:\DATEN\GP\Media Relations\Vorgänge\2014-07-17_Tianjin\Bil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248461" cy="168665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dxa"/>
          </w:tcPr>
          <w:p w:rsidR="00030D50" w:rsidRDefault="00030D50" w:rsidP="00030D50">
            <w:r>
              <w:t>Bild2.jpg:</w:t>
            </w:r>
            <w:r w:rsidR="00086991">
              <w:t xml:space="preserve"> </w:t>
            </w:r>
            <w:r>
              <w:t xml:space="preserve">Schuler </w:t>
            </w:r>
            <w:r w:rsidR="00086991">
              <w:t xml:space="preserve">baut </w:t>
            </w:r>
            <w:r w:rsidR="00086991" w:rsidRPr="00086991">
              <w:t>bis Mitte 2015</w:t>
            </w:r>
            <w:r w:rsidR="00086991">
              <w:t xml:space="preserve"> für 10 Millionen Euro ein Vorführzentrum </w:t>
            </w:r>
            <w:r>
              <w:t>in Tianjin, China</w:t>
            </w:r>
            <w:r w:rsidR="00086991">
              <w:t>.</w:t>
            </w:r>
            <w:r>
              <w:t xml:space="preserve"> </w:t>
            </w:r>
          </w:p>
          <w:p w:rsidR="00030D50" w:rsidRDefault="00030D50" w:rsidP="007E1606"/>
        </w:tc>
      </w:tr>
      <w:tr w:rsidR="00030D50" w:rsidTr="00030D50">
        <w:tc>
          <w:tcPr>
            <w:tcW w:w="3401" w:type="dxa"/>
          </w:tcPr>
          <w:p w:rsidR="00030D50" w:rsidRPr="00030D50" w:rsidRDefault="007B1092" w:rsidP="007E1606">
            <w:r>
              <w:rPr>
                <w:noProof/>
              </w:rPr>
              <w:drawing>
                <wp:inline distT="0" distB="0" distL="0" distR="0" wp14:anchorId="505224D8" wp14:editId="7A5C5D63">
                  <wp:extent cx="2246400" cy="1653528"/>
                  <wp:effectExtent l="0" t="0" r="1905" b="4445"/>
                  <wp:docPr id="3" name="Grafik 3" descr="M:\DATEN\GP\Media Relations\Vorgänge\2017-11-06_Q3_Zwischenmitteilung\Bild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DATEN\GP\Media Relations\Vorgänge\2017-11-06_Q3_Zwischenmitteilung\Bild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400" cy="1653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1" w:type="dxa"/>
          </w:tcPr>
          <w:p w:rsidR="00030D50" w:rsidRDefault="00030D50" w:rsidP="00030D50">
            <w:r>
              <w:t xml:space="preserve">Bild3.jpg. </w:t>
            </w:r>
          </w:p>
          <w:p w:rsidR="007B1092" w:rsidRDefault="007B1092" w:rsidP="00030D50">
            <w:r>
              <w:t xml:space="preserve">Mit Umformverfahren wie etwa </w:t>
            </w:r>
            <w:proofErr w:type="gramStart"/>
            <w:r>
              <w:t>dem</w:t>
            </w:r>
            <w:proofErr w:type="gramEnd"/>
            <w:r>
              <w:t xml:space="preserve"> Formhärten punktet Schuler beim automobilen Leichtbau. In Göppingen entsteht dafür</w:t>
            </w:r>
            <w:r w:rsidR="00811B8A">
              <w:t xml:space="preserve"> bis 2015</w:t>
            </w:r>
            <w:r>
              <w:t xml:space="preserve"> ein Technologiezentrum.</w:t>
            </w:r>
          </w:p>
          <w:p w:rsidR="00030D50" w:rsidRDefault="00030D50" w:rsidP="00030D50"/>
        </w:tc>
      </w:tr>
    </w:tbl>
    <w:p w:rsidR="00C31659" w:rsidRDefault="00C31659" w:rsidP="00D07892"/>
    <w:p w:rsidR="005833D5" w:rsidRPr="005833D5" w:rsidRDefault="005833D5" w:rsidP="005833D5">
      <w:pPr>
        <w:rPr>
          <w:i/>
        </w:rPr>
      </w:pPr>
      <w:r w:rsidRPr="005833D5">
        <w:rPr>
          <w:i/>
        </w:rPr>
        <w:t>Als Bildquelle bitte Schuler angeben.</w:t>
      </w:r>
    </w:p>
    <w:p w:rsidR="005833D5" w:rsidRPr="00AF64B9" w:rsidRDefault="005833D5" w:rsidP="008E1F8F">
      <w:pPr>
        <w:pBdr>
          <w:top w:val="single" w:sz="4" w:space="1" w:color="auto"/>
        </w:pBdr>
        <w:spacing w:line="240" w:lineRule="auto"/>
        <w:jc w:val="both"/>
      </w:pPr>
    </w:p>
    <w:p w:rsidR="00C21BDB" w:rsidRDefault="00C21BDB">
      <w:pPr>
        <w:spacing w:line="240" w:lineRule="auto"/>
        <w:rPr>
          <w:b/>
          <w:i/>
        </w:rPr>
      </w:pPr>
      <w:r>
        <w:rPr>
          <w:b/>
          <w:i/>
        </w:rPr>
        <w:br w:type="page"/>
      </w:r>
    </w:p>
    <w:p w:rsidR="005833D5" w:rsidRDefault="005833D5" w:rsidP="008E1F8F">
      <w:pPr>
        <w:spacing w:line="240" w:lineRule="auto"/>
        <w:ind w:right="-15"/>
        <w:jc w:val="both"/>
        <w:outlineLvl w:val="0"/>
        <w:rPr>
          <w:b/>
          <w:i/>
        </w:rPr>
      </w:pPr>
      <w:r w:rsidRPr="00AF64B9">
        <w:rPr>
          <w:b/>
          <w:i/>
        </w:rPr>
        <w:lastRenderedPageBreak/>
        <w:t xml:space="preserve">Über den Schuler-Konzern – </w:t>
      </w:r>
      <w:hyperlink r:id="rId15" w:history="1">
        <w:r w:rsidR="00671E3C" w:rsidRPr="00D808EA">
          <w:rPr>
            <w:rStyle w:val="Hyperlink"/>
            <w:b/>
            <w:i/>
          </w:rPr>
          <w:t>www.schulergroup.com</w:t>
        </w:r>
      </w:hyperlink>
    </w:p>
    <w:p w:rsidR="005833D5" w:rsidRDefault="005833D5" w:rsidP="003F0681">
      <w:pPr>
        <w:spacing w:line="240" w:lineRule="auto"/>
        <w:ind w:right="-15"/>
        <w:jc w:val="both"/>
        <w:outlineLvl w:val="0"/>
        <w:rPr>
          <w:i/>
        </w:rPr>
      </w:pPr>
      <w:r w:rsidRPr="00AF64B9">
        <w:rPr>
          <w:i/>
        </w:rPr>
        <w:t>Schuler bietet als Technologie- und Weltmarktführer in der Umformtechnik Pressen, Automationslösungen, Werkzeuge, Prozesstechnologie und Service für die gesamte metallverarbeitende Industrie und den automobilen Leichtbau. Zu den Kunden gehören Automobilhersteller und</w:t>
      </w:r>
      <w:r w:rsidR="00403EFF">
        <w:rPr>
          <w:i/>
        </w:rPr>
        <w:br/>
        <w:t>-</w:t>
      </w:r>
      <w:r w:rsidRPr="00AF64B9">
        <w:rPr>
          <w:i/>
        </w:rPr>
        <w:t xml:space="preserve">zulieferer sowie Unternehmen aus der Schmiede-, Hausgeräte-, Verpackungs-, Energie- und Elektroindustrie. Schuler ist führend in der Münztechnik und realisiert Systemlösungen in der Luftfahrt-, Raumfahrt-, Eisenbahn- und Großrohrindustrie. </w:t>
      </w:r>
      <w:r w:rsidR="00C96DAD">
        <w:rPr>
          <w:i/>
        </w:rPr>
        <w:t xml:space="preserve">Der Konzern geht auf eine 1839 von Louis Schuler gegründete Schlosserei zurück und feiert 2014 sein 175-jähriges Bestehen. </w:t>
      </w:r>
      <w:r w:rsidRPr="00AF64B9">
        <w:rPr>
          <w:i/>
        </w:rPr>
        <w:t>Im Geschäftsjahr 2012/13 (30.09.) erzielte Schuler einen Umsatz von 1.185,9 Millionen Euro.</w:t>
      </w:r>
      <w:r w:rsidRPr="00AF64B9">
        <w:t xml:space="preserve"> </w:t>
      </w:r>
      <w:r w:rsidRPr="00AF64B9">
        <w:rPr>
          <w:i/>
        </w:rPr>
        <w:t>Weltweit sind rund 5.600 Mitarbeiter im Einsatz. Der Schuler-Konzern ist in 40 Ländern präsent und gehört mehrheitlich zur österreichischen ANDRITZ-Gruppe.</w:t>
      </w:r>
    </w:p>
    <w:p w:rsidR="00D07892" w:rsidRDefault="00D07892" w:rsidP="003F0681">
      <w:pPr>
        <w:spacing w:line="240" w:lineRule="auto"/>
        <w:ind w:right="-15"/>
        <w:jc w:val="both"/>
        <w:outlineLvl w:val="0"/>
        <w:rPr>
          <w:i/>
        </w:rPr>
      </w:pPr>
    </w:p>
    <w:p w:rsidR="00D07892" w:rsidRDefault="00D07892" w:rsidP="00D07892">
      <w:pPr>
        <w:spacing w:line="240" w:lineRule="auto"/>
        <w:ind w:right="-15"/>
        <w:jc w:val="both"/>
        <w:outlineLvl w:val="0"/>
        <w:rPr>
          <w:i/>
        </w:rPr>
      </w:pPr>
      <w:r>
        <w:rPr>
          <w:i/>
        </w:rPr>
        <w:t>Besuchen Sie Schuler in den sozialen Netzwerken:</w:t>
      </w:r>
    </w:p>
    <w:p w:rsidR="00D07892" w:rsidRDefault="00D07892" w:rsidP="00D07892">
      <w:pPr>
        <w:spacing w:line="240" w:lineRule="auto"/>
        <w:ind w:right="-15"/>
        <w:jc w:val="both"/>
        <w:outlineLvl w:val="0"/>
        <w:rPr>
          <w:i/>
        </w:rPr>
      </w:pPr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786F88">
        <w:rPr>
          <w:sz w:val="22"/>
          <w:szCs w:val="22"/>
        </w:rPr>
        <w:t xml:space="preserve">    </w:t>
      </w:r>
      <w:r w:rsidRPr="00830416">
        <w:rPr>
          <w:noProof/>
          <w:color w:val="0000FF"/>
          <w:sz w:val="22"/>
          <w:szCs w:val="22"/>
          <w:u w:val="single"/>
          <w:lang w:eastAsia="de-DE"/>
        </w:rPr>
        <w:drawing>
          <wp:anchor distT="0" distB="0" distL="114300" distR="114300" simplePos="0" relativeHeight="251663360" behindDoc="0" locked="0" layoutInCell="1" allowOverlap="1" wp14:anchorId="3BF794D2" wp14:editId="24151648">
            <wp:simplePos x="0" y="0"/>
            <wp:positionH relativeFrom="column">
              <wp:posOffset>-635</wp:posOffset>
            </wp:positionH>
            <wp:positionV relativeFrom="paragraph">
              <wp:posOffset>-43815</wp:posOffset>
            </wp:positionV>
            <wp:extent cx="180975" cy="180975"/>
            <wp:effectExtent l="0" t="0" r="9525" b="9525"/>
            <wp:wrapNone/>
            <wp:docPr id="15" name="Grafik 15" descr="C:\Users\scherren\Downloads\fb_icon_325x3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erren\Downloads\fb_icon_325x325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6F88">
        <w:rPr>
          <w:sz w:val="22"/>
          <w:szCs w:val="22"/>
        </w:rPr>
        <w:t xml:space="preserve">     </w:t>
      </w:r>
      <w:hyperlink r:id="rId17" w:history="1">
        <w:r w:rsidRPr="00786F88">
          <w:rPr>
            <w:rStyle w:val="Hyperlink"/>
            <w:sz w:val="22"/>
            <w:szCs w:val="22"/>
          </w:rPr>
          <w:t>www.facebook.com/schulergroup</w:t>
        </w:r>
      </w:hyperlink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830416">
        <w:rPr>
          <w:noProof/>
          <w:color w:val="0000FF"/>
          <w:sz w:val="22"/>
          <w:szCs w:val="22"/>
          <w:u w:val="single"/>
          <w:lang w:eastAsia="de-DE"/>
        </w:rPr>
        <w:drawing>
          <wp:anchor distT="0" distB="0" distL="114300" distR="114300" simplePos="0" relativeHeight="251659264" behindDoc="0" locked="0" layoutInCell="1" allowOverlap="1" wp14:anchorId="58048166" wp14:editId="3FE51D91">
            <wp:simplePos x="0" y="0"/>
            <wp:positionH relativeFrom="column">
              <wp:posOffset>-1270</wp:posOffset>
            </wp:positionH>
            <wp:positionV relativeFrom="paragraph">
              <wp:posOffset>128270</wp:posOffset>
            </wp:positionV>
            <wp:extent cx="180975" cy="146685"/>
            <wp:effectExtent l="0" t="0" r="9525" b="5715"/>
            <wp:wrapNone/>
            <wp:docPr id="16" name="Grafik 16" descr="C:\Users\scherren\Downloads\Twitter_logo_bl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erren\Downloads\Twitter_logo_blue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4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786F88">
        <w:rPr>
          <w:sz w:val="22"/>
          <w:szCs w:val="22"/>
        </w:rPr>
        <w:t xml:space="preserve">         </w:t>
      </w:r>
      <w:hyperlink r:id="rId19" w:history="1">
        <w:r w:rsidRPr="00786F88">
          <w:rPr>
            <w:rStyle w:val="Hyperlink"/>
            <w:sz w:val="22"/>
            <w:szCs w:val="22"/>
          </w:rPr>
          <w:t>www.</w:t>
        </w:r>
        <w:r w:rsidRPr="00427C52">
          <w:rPr>
            <w:rStyle w:val="Hyperlink"/>
            <w:sz w:val="22"/>
            <w:szCs w:val="22"/>
          </w:rPr>
          <w:t>t</w:t>
        </w:r>
        <w:r w:rsidRPr="00786F88">
          <w:rPr>
            <w:rStyle w:val="Hyperlink"/>
            <w:sz w:val="22"/>
            <w:szCs w:val="22"/>
          </w:rPr>
          <w:t>witter.com/schulergroup</w:t>
        </w:r>
      </w:hyperlink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830416">
        <w:rPr>
          <w:noProof/>
          <w:color w:val="0000FF"/>
          <w:sz w:val="22"/>
          <w:szCs w:val="22"/>
          <w:u w:val="single"/>
          <w:lang w:eastAsia="de-DE"/>
        </w:rPr>
        <w:drawing>
          <wp:anchor distT="0" distB="0" distL="114300" distR="114300" simplePos="0" relativeHeight="251660288" behindDoc="0" locked="0" layoutInCell="1" allowOverlap="1" wp14:anchorId="53AC12A6" wp14:editId="0B545561">
            <wp:simplePos x="0" y="0"/>
            <wp:positionH relativeFrom="column">
              <wp:posOffset>-1270</wp:posOffset>
            </wp:positionH>
            <wp:positionV relativeFrom="paragraph">
              <wp:posOffset>87630</wp:posOffset>
            </wp:positionV>
            <wp:extent cx="190500" cy="190500"/>
            <wp:effectExtent l="0" t="0" r="0" b="0"/>
            <wp:wrapNone/>
            <wp:docPr id="17" name="Grafik 17" descr="C:\Users\scherren\Downloads\youtube_logo_det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cherren\Downloads\youtube_logo_detail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786F88">
        <w:rPr>
          <w:sz w:val="22"/>
          <w:szCs w:val="22"/>
        </w:rPr>
        <w:t xml:space="preserve">         </w:t>
      </w:r>
      <w:hyperlink r:id="rId21" w:history="1">
        <w:r w:rsidRPr="00786F88">
          <w:rPr>
            <w:rStyle w:val="Hyperlink"/>
            <w:sz w:val="22"/>
            <w:szCs w:val="22"/>
          </w:rPr>
          <w:t>www.youtube.com/schulergroup</w:t>
        </w:r>
      </w:hyperlink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830416">
        <w:rPr>
          <w:noProof/>
          <w:color w:val="0000FF"/>
          <w:sz w:val="22"/>
          <w:szCs w:val="22"/>
          <w:u w:val="single"/>
          <w:lang w:eastAsia="de-DE"/>
        </w:rPr>
        <w:drawing>
          <wp:anchor distT="0" distB="0" distL="114300" distR="114300" simplePos="0" relativeHeight="251661312" behindDoc="0" locked="0" layoutInCell="1" allowOverlap="1" wp14:anchorId="3D5C335E" wp14:editId="152B81C8">
            <wp:simplePos x="0" y="0"/>
            <wp:positionH relativeFrom="column">
              <wp:posOffset>-1270</wp:posOffset>
            </wp:positionH>
            <wp:positionV relativeFrom="paragraph">
              <wp:posOffset>104029</wp:posOffset>
            </wp:positionV>
            <wp:extent cx="180975" cy="191770"/>
            <wp:effectExtent l="0" t="0" r="9525" b="0"/>
            <wp:wrapNone/>
            <wp:docPr id="18" name="Grafik 18" descr="C:\Users\scherren\Downloads\xing-logo-e1301988921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cherren\Downloads\xing-logo-e1301988921110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9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786F88">
        <w:rPr>
          <w:sz w:val="22"/>
          <w:szCs w:val="22"/>
        </w:rPr>
        <w:t xml:space="preserve">         </w:t>
      </w:r>
      <w:hyperlink r:id="rId23" w:history="1">
        <w:r w:rsidRPr="00786F88">
          <w:rPr>
            <w:rStyle w:val="Hyperlink"/>
            <w:sz w:val="22"/>
            <w:szCs w:val="22"/>
          </w:rPr>
          <w:t>www.xing.com/companies/schulergroup</w:t>
        </w:r>
      </w:hyperlink>
    </w:p>
    <w:p w:rsidR="00D07892" w:rsidRPr="00786F88" w:rsidRDefault="00D07892" w:rsidP="00D07892">
      <w:pPr>
        <w:pStyle w:val="Unternehmensdaten"/>
        <w:rPr>
          <w:sz w:val="22"/>
          <w:szCs w:val="22"/>
        </w:rPr>
      </w:pPr>
      <w:r w:rsidRPr="00830416">
        <w:rPr>
          <w:noProof/>
          <w:color w:val="0000FF"/>
          <w:sz w:val="22"/>
          <w:szCs w:val="22"/>
          <w:u w:val="single"/>
          <w:lang w:eastAsia="de-DE"/>
        </w:rPr>
        <w:drawing>
          <wp:anchor distT="0" distB="0" distL="114300" distR="114300" simplePos="0" relativeHeight="251662336" behindDoc="0" locked="0" layoutInCell="1" allowOverlap="1" wp14:anchorId="411E86F6" wp14:editId="4B2C52C6">
            <wp:simplePos x="0" y="0"/>
            <wp:positionH relativeFrom="column">
              <wp:posOffset>-1270</wp:posOffset>
            </wp:positionH>
            <wp:positionV relativeFrom="paragraph">
              <wp:posOffset>110601</wp:posOffset>
            </wp:positionV>
            <wp:extent cx="180975" cy="180975"/>
            <wp:effectExtent l="0" t="0" r="9525" b="9525"/>
            <wp:wrapNone/>
            <wp:docPr id="19" name="Grafik 19" descr="C:\Users\scherren\Downloads\LinkedIn_logo_initia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cherren\Downloads\LinkedIn_logo_initials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892" w:rsidRPr="00C82B81" w:rsidRDefault="00D07892" w:rsidP="00D07892">
      <w:pPr>
        <w:pStyle w:val="Unternehmensdaten"/>
        <w:rPr>
          <w:i/>
        </w:rPr>
      </w:pPr>
      <w:r w:rsidRPr="00786F88">
        <w:rPr>
          <w:sz w:val="22"/>
          <w:szCs w:val="22"/>
        </w:rPr>
        <w:t xml:space="preserve">         </w:t>
      </w:r>
      <w:hyperlink r:id="rId25" w:history="1">
        <w:r w:rsidRPr="00786F88">
          <w:rPr>
            <w:rStyle w:val="Hyperlink"/>
            <w:sz w:val="22"/>
            <w:szCs w:val="22"/>
          </w:rPr>
          <w:t>www.linkedin.com/companies/schuler-group</w:t>
        </w:r>
      </w:hyperlink>
    </w:p>
    <w:sectPr w:rsidR="00D07892" w:rsidRPr="00C82B81" w:rsidSect="007E1606">
      <w:headerReference w:type="default" r:id="rId26"/>
      <w:footerReference w:type="default" r:id="rId27"/>
      <w:headerReference w:type="first" r:id="rId28"/>
      <w:footerReference w:type="first" r:id="rId29"/>
      <w:pgSz w:w="11907" w:h="16840" w:code="9"/>
      <w:pgMar w:top="2977" w:right="3969" w:bottom="1418" w:left="127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52AE" w:rsidRDefault="00AB52AE" w:rsidP="007E132D">
      <w:r>
        <w:separator/>
      </w:r>
    </w:p>
    <w:p w:rsidR="00AB52AE" w:rsidRDefault="00AB52AE" w:rsidP="007E132D"/>
  </w:endnote>
  <w:endnote w:type="continuationSeparator" w:id="0">
    <w:p w:rsidR="00AB52AE" w:rsidRDefault="00AB52AE" w:rsidP="007E132D">
      <w:r>
        <w:continuationSeparator/>
      </w:r>
    </w:p>
    <w:p w:rsidR="00AB52AE" w:rsidRDefault="00AB52AE" w:rsidP="007E132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chuler DIN Offc Pro">
    <w:panose1 w:val="020B0504020101020102"/>
    <w:charset w:val="00"/>
    <w:family w:val="swiss"/>
    <w:pitch w:val="variable"/>
    <w:sig w:usb0="A00002B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8223" w:tblpY="15514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409"/>
    </w:tblGrid>
    <w:tr w:rsidR="00377DED" w:rsidRPr="007E1606" w:rsidTr="007E1606">
      <w:trPr>
        <w:trHeight w:hRule="exact" w:val="227"/>
      </w:trPr>
      <w:tc>
        <w:tcPr>
          <w:tcW w:w="2409" w:type="dxa"/>
          <w:shd w:val="clear" w:color="auto" w:fill="auto"/>
        </w:tcPr>
        <w:p w:rsidR="00377DED" w:rsidRPr="007E1606" w:rsidRDefault="00377DED" w:rsidP="00086F40">
          <w:pPr>
            <w:pStyle w:val="Absenderinformation"/>
            <w:framePr w:hSpace="0" w:vSpace="0" w:wrap="auto" w:vAnchor="margin" w:hAnchor="text" w:xAlign="left" w:yAlign="inline"/>
            <w:rPr>
              <w:rFonts w:eastAsia="Calibri"/>
            </w:rPr>
          </w:pP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IF </w:instrText>
          </w: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NUMPAGES </w:instrText>
          </w:r>
          <w:r w:rsidRPr="007E1606">
            <w:rPr>
              <w:rFonts w:eastAsia="Calibri"/>
            </w:rPr>
            <w:fldChar w:fldCharType="separate"/>
          </w:r>
          <w:r w:rsidR="00A46141">
            <w:rPr>
              <w:rFonts w:eastAsia="Calibri"/>
              <w:noProof/>
            </w:rPr>
            <w:instrText>6</w:instrText>
          </w:r>
          <w:r w:rsidRPr="007E1606">
            <w:rPr>
              <w:rFonts w:eastAsia="Calibri"/>
              <w:noProof/>
            </w:rPr>
            <w:fldChar w:fldCharType="end"/>
          </w:r>
          <w:r w:rsidRPr="007E1606">
            <w:rPr>
              <w:rFonts w:eastAsia="Calibri"/>
            </w:rPr>
            <w:instrText xml:space="preserve"> &gt; 1 "Seite </w:instrText>
          </w: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PAGE </w:instrText>
          </w:r>
          <w:r w:rsidRPr="007E1606">
            <w:rPr>
              <w:rFonts w:eastAsia="Calibri"/>
            </w:rPr>
            <w:fldChar w:fldCharType="separate"/>
          </w:r>
          <w:r w:rsidR="00A46141">
            <w:rPr>
              <w:rFonts w:eastAsia="Calibri"/>
              <w:noProof/>
            </w:rPr>
            <w:instrText>5</w:instrText>
          </w:r>
          <w:r w:rsidRPr="007E1606">
            <w:rPr>
              <w:rFonts w:eastAsia="Calibri"/>
            </w:rPr>
            <w:fldChar w:fldCharType="end"/>
          </w:r>
          <w:r w:rsidRPr="007E1606">
            <w:rPr>
              <w:rFonts w:eastAsia="Calibri"/>
            </w:rPr>
            <w:instrText xml:space="preserve"> von </w:instrText>
          </w:r>
          <w:r w:rsidRPr="007E1606">
            <w:rPr>
              <w:rFonts w:eastAsia="Calibri"/>
            </w:rPr>
            <w:fldChar w:fldCharType="begin"/>
          </w:r>
          <w:r w:rsidRPr="007E1606">
            <w:rPr>
              <w:rFonts w:eastAsia="Calibri"/>
            </w:rPr>
            <w:instrText xml:space="preserve"> NUMPAGES </w:instrText>
          </w:r>
          <w:r w:rsidRPr="007E1606">
            <w:rPr>
              <w:rFonts w:eastAsia="Calibri"/>
            </w:rPr>
            <w:fldChar w:fldCharType="separate"/>
          </w:r>
          <w:r w:rsidR="00A46141">
            <w:rPr>
              <w:rFonts w:eastAsia="Calibri"/>
              <w:noProof/>
            </w:rPr>
            <w:instrText>6</w:instrText>
          </w:r>
          <w:r w:rsidRPr="007E1606">
            <w:rPr>
              <w:rFonts w:eastAsia="Calibri"/>
              <w:noProof/>
            </w:rPr>
            <w:fldChar w:fldCharType="end"/>
          </w:r>
          <w:r w:rsidRPr="007E1606">
            <w:rPr>
              <w:rFonts w:eastAsia="Calibri"/>
            </w:rPr>
            <w:instrText>" " "</w:instrText>
          </w:r>
          <w:r w:rsidRPr="007E1606">
            <w:rPr>
              <w:rFonts w:eastAsia="Calibri"/>
            </w:rPr>
            <w:fldChar w:fldCharType="separate"/>
          </w:r>
          <w:r w:rsidR="00A46141" w:rsidRPr="007E1606">
            <w:rPr>
              <w:rFonts w:eastAsia="Calibri"/>
              <w:noProof/>
            </w:rPr>
            <w:t xml:space="preserve">Seite </w:t>
          </w:r>
          <w:r w:rsidR="00A46141">
            <w:rPr>
              <w:rFonts w:eastAsia="Calibri"/>
              <w:noProof/>
            </w:rPr>
            <w:t>5</w:t>
          </w:r>
          <w:r w:rsidR="00A46141" w:rsidRPr="007E1606">
            <w:rPr>
              <w:rFonts w:eastAsia="Calibri"/>
              <w:noProof/>
            </w:rPr>
            <w:t xml:space="preserve"> von </w:t>
          </w:r>
          <w:r w:rsidR="00A46141">
            <w:rPr>
              <w:rFonts w:eastAsia="Calibri"/>
              <w:noProof/>
            </w:rPr>
            <w:t>6</w:t>
          </w:r>
          <w:r w:rsidRPr="007E1606">
            <w:rPr>
              <w:rFonts w:eastAsia="Calibri"/>
            </w:rPr>
            <w:fldChar w:fldCharType="end"/>
          </w:r>
        </w:p>
      </w:tc>
    </w:tr>
  </w:tbl>
  <w:p w:rsidR="00E3363B" w:rsidRPr="00D16703" w:rsidRDefault="00E3363B" w:rsidP="007E132D">
    <w:pPr>
      <w:pStyle w:val="Fuzeile"/>
      <w:rPr>
        <w:lang w:val="it-IT"/>
      </w:rPr>
    </w:pPr>
  </w:p>
  <w:p w:rsidR="00E90330" w:rsidRDefault="00E90330" w:rsidP="007E132D"/>
  <w:p w:rsidR="00E90330" w:rsidRDefault="00E90330" w:rsidP="007E132D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63B" w:rsidRDefault="00E3363B" w:rsidP="007E132D">
    <w:pPr>
      <w:pStyle w:val="Fuzeile"/>
      <w:rPr>
        <w:lang w:val="pt-BR"/>
      </w:rPr>
    </w:pPr>
    <w:r>
      <w:rPr>
        <w:lang w:val="pt-BR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52AE" w:rsidRDefault="00AB52AE" w:rsidP="007E132D">
      <w:r>
        <w:separator/>
      </w:r>
    </w:p>
    <w:p w:rsidR="00AB52AE" w:rsidRDefault="00AB52AE" w:rsidP="007E132D"/>
  </w:footnote>
  <w:footnote w:type="continuationSeparator" w:id="0">
    <w:p w:rsidR="00AB52AE" w:rsidRDefault="00AB52AE" w:rsidP="007E132D">
      <w:r>
        <w:continuationSeparator/>
      </w:r>
    </w:p>
    <w:p w:rsidR="00AB52AE" w:rsidRDefault="00AB52AE" w:rsidP="007E132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63B" w:rsidRPr="00033BD2" w:rsidRDefault="001E0C3C" w:rsidP="00033BD2">
    <w:pPr>
      <w:pStyle w:val="Kopfzeile"/>
      <w:tabs>
        <w:tab w:val="clear" w:pos="4819"/>
        <w:tab w:val="clear" w:pos="9071"/>
      </w:tabs>
    </w:pPr>
    <w:r>
      <w:rPr>
        <w:noProof/>
      </w:rPr>
      <w:drawing>
        <wp:anchor distT="0" distB="0" distL="114300" distR="114300" simplePos="0" relativeHeight="251659264" behindDoc="1" locked="1" layoutInCell="0" allowOverlap="1">
          <wp:simplePos x="0" y="0"/>
          <wp:positionH relativeFrom="page">
            <wp:posOffset>5222240</wp:posOffset>
          </wp:positionH>
          <wp:positionV relativeFrom="page">
            <wp:posOffset>662305</wp:posOffset>
          </wp:positionV>
          <wp:extent cx="1529715" cy="367030"/>
          <wp:effectExtent l="0" t="0" r="0" b="0"/>
          <wp:wrapNone/>
          <wp:docPr id="6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9715" cy="367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0" allowOverlap="1">
          <wp:simplePos x="0" y="0"/>
          <wp:positionH relativeFrom="page">
            <wp:posOffset>811530</wp:posOffset>
          </wp:positionH>
          <wp:positionV relativeFrom="page">
            <wp:posOffset>798830</wp:posOffset>
          </wp:positionV>
          <wp:extent cx="1382395" cy="93345"/>
          <wp:effectExtent l="0" t="0" r="8255" b="1905"/>
          <wp:wrapNone/>
          <wp:docPr id="5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2395" cy="93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63B" w:rsidRDefault="001E0C3C" w:rsidP="007E132D">
    <w:r>
      <w:rPr>
        <w:noProof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1419860</wp:posOffset>
          </wp:positionH>
          <wp:positionV relativeFrom="paragraph">
            <wp:posOffset>100330</wp:posOffset>
          </wp:positionV>
          <wp:extent cx="1645920" cy="277495"/>
          <wp:effectExtent l="0" t="0" r="0" b="8255"/>
          <wp:wrapTight wrapText="bothSides">
            <wp:wrapPolygon edited="0">
              <wp:start x="0" y="0"/>
              <wp:lineTo x="0" y="20760"/>
              <wp:lineTo x="21250" y="20760"/>
              <wp:lineTo x="21250" y="0"/>
              <wp:lineTo x="0" y="0"/>
            </wp:wrapPolygon>
          </wp:wrapTight>
          <wp:docPr id="2" name="Bild 25" descr="schul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5" descr="schul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3791" b="42715"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2774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3363B">
      <w:tab/>
    </w:r>
  </w:p>
  <w:p w:rsidR="00E3363B" w:rsidRDefault="00E3363B" w:rsidP="007E132D"/>
  <w:p w:rsidR="00E3363B" w:rsidRPr="00A86ACD" w:rsidRDefault="001E0C3C" w:rsidP="007E132D">
    <w:pPr>
      <w:pStyle w:val="RohtextHandbuch"/>
      <w:rPr>
        <w:sz w:val="32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3593465</wp:posOffset>
          </wp:positionH>
          <wp:positionV relativeFrom="paragraph">
            <wp:posOffset>100330</wp:posOffset>
          </wp:positionV>
          <wp:extent cx="2160270" cy="139700"/>
          <wp:effectExtent l="0" t="0" r="0" b="0"/>
          <wp:wrapTight wrapText="bothSides">
            <wp:wrapPolygon edited="0">
              <wp:start x="0" y="0"/>
              <wp:lineTo x="0" y="17673"/>
              <wp:lineTo x="21333" y="17673"/>
              <wp:lineTo x="21333" y="0"/>
              <wp:lineTo x="0" y="0"/>
            </wp:wrapPolygon>
          </wp:wrapTight>
          <wp:docPr id="1" name="Bild 28" descr="forming_the_future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8" descr="forming_the_future_po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0270" cy="139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3363B" w:rsidRDefault="00E3363B" w:rsidP="007E132D"/>
  <w:p w:rsidR="00E3363B" w:rsidRDefault="00E3363B" w:rsidP="007E132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C530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1EB04DA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">
    <w:nsid w:val="19C312DB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>
    <w:nsid w:val="22415AAB"/>
    <w:multiLevelType w:val="hybridMultilevel"/>
    <w:tmpl w:val="452292A8"/>
    <w:lvl w:ilvl="0" w:tplc="D33C3C2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52EA71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6A0765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D4AE63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5484DB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D6010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702215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57A6B2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690A84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5E029E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32A64085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>
    <w:nsid w:val="415A5C6E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7">
    <w:nsid w:val="467122FC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>
    <w:nsid w:val="46EB6C59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>
    <w:nsid w:val="5AAF2878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>
    <w:nsid w:val="61722099"/>
    <w:multiLevelType w:val="singleLevel"/>
    <w:tmpl w:val="0407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1">
    <w:nsid w:val="6DA46EB9"/>
    <w:multiLevelType w:val="hybridMultilevel"/>
    <w:tmpl w:val="1116F602"/>
    <w:lvl w:ilvl="0" w:tplc="F096373A">
      <w:start w:val="20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CD964C2"/>
    <w:multiLevelType w:val="hybridMultilevel"/>
    <w:tmpl w:val="04440D58"/>
    <w:lvl w:ilvl="0" w:tplc="F096373A">
      <w:start w:val="20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6"/>
  </w:num>
  <w:num w:numId="5">
    <w:abstractNumId w:val="5"/>
  </w:num>
  <w:num w:numId="6">
    <w:abstractNumId w:val="10"/>
  </w:num>
  <w:num w:numId="7">
    <w:abstractNumId w:val="7"/>
  </w:num>
  <w:num w:numId="8">
    <w:abstractNumId w:val="0"/>
  </w:num>
  <w:num w:numId="9">
    <w:abstractNumId w:val="8"/>
  </w:num>
  <w:num w:numId="10">
    <w:abstractNumId w:val="9"/>
  </w:num>
  <w:num w:numId="11">
    <w:abstractNumId w:val="12"/>
  </w:num>
  <w:num w:numId="12">
    <w:abstractNumId w:val="11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4577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3A40"/>
    <w:rsid w:val="00003CBE"/>
    <w:rsid w:val="00004C7F"/>
    <w:rsid w:val="000277EE"/>
    <w:rsid w:val="00030D50"/>
    <w:rsid w:val="00031750"/>
    <w:rsid w:val="00033BD2"/>
    <w:rsid w:val="000706C2"/>
    <w:rsid w:val="000716BA"/>
    <w:rsid w:val="00086991"/>
    <w:rsid w:val="00086F40"/>
    <w:rsid w:val="000977BF"/>
    <w:rsid w:val="000A52A8"/>
    <w:rsid w:val="000B704A"/>
    <w:rsid w:val="000C0CAD"/>
    <w:rsid w:val="000E228F"/>
    <w:rsid w:val="000F2F77"/>
    <w:rsid w:val="00102187"/>
    <w:rsid w:val="00104309"/>
    <w:rsid w:val="001140D6"/>
    <w:rsid w:val="00130A5F"/>
    <w:rsid w:val="001344D3"/>
    <w:rsid w:val="00136218"/>
    <w:rsid w:val="00136E90"/>
    <w:rsid w:val="00142B31"/>
    <w:rsid w:val="00152C69"/>
    <w:rsid w:val="001631E1"/>
    <w:rsid w:val="0016339C"/>
    <w:rsid w:val="0016495A"/>
    <w:rsid w:val="00173722"/>
    <w:rsid w:val="00174223"/>
    <w:rsid w:val="0017697C"/>
    <w:rsid w:val="001C1FA2"/>
    <w:rsid w:val="001C3EE2"/>
    <w:rsid w:val="001E0C3C"/>
    <w:rsid w:val="001F3C71"/>
    <w:rsid w:val="001F6280"/>
    <w:rsid w:val="0020588F"/>
    <w:rsid w:val="002077B7"/>
    <w:rsid w:val="00212513"/>
    <w:rsid w:val="00215C8A"/>
    <w:rsid w:val="002315E0"/>
    <w:rsid w:val="002478C8"/>
    <w:rsid w:val="0025347F"/>
    <w:rsid w:val="002712C2"/>
    <w:rsid w:val="002739BA"/>
    <w:rsid w:val="002A1D04"/>
    <w:rsid w:val="002A2EE7"/>
    <w:rsid w:val="002A3A54"/>
    <w:rsid w:val="002A42B6"/>
    <w:rsid w:val="002A4B0E"/>
    <w:rsid w:val="002B391B"/>
    <w:rsid w:val="002B41E8"/>
    <w:rsid w:val="002B5343"/>
    <w:rsid w:val="002C7F83"/>
    <w:rsid w:val="002E37E5"/>
    <w:rsid w:val="002E4427"/>
    <w:rsid w:val="0030776E"/>
    <w:rsid w:val="003217BE"/>
    <w:rsid w:val="00322FB3"/>
    <w:rsid w:val="003230D4"/>
    <w:rsid w:val="00323555"/>
    <w:rsid w:val="0036008C"/>
    <w:rsid w:val="00363740"/>
    <w:rsid w:val="00365A9E"/>
    <w:rsid w:val="003728F6"/>
    <w:rsid w:val="00373C01"/>
    <w:rsid w:val="00377DED"/>
    <w:rsid w:val="003811D7"/>
    <w:rsid w:val="003C626A"/>
    <w:rsid w:val="003D76C7"/>
    <w:rsid w:val="003E30C0"/>
    <w:rsid w:val="003F0681"/>
    <w:rsid w:val="003F6888"/>
    <w:rsid w:val="00403EFF"/>
    <w:rsid w:val="00426F8C"/>
    <w:rsid w:val="004355F7"/>
    <w:rsid w:val="004539C8"/>
    <w:rsid w:val="00476782"/>
    <w:rsid w:val="00476D9C"/>
    <w:rsid w:val="00481DFF"/>
    <w:rsid w:val="00485C6B"/>
    <w:rsid w:val="004C4B30"/>
    <w:rsid w:val="004C697D"/>
    <w:rsid w:val="004D0242"/>
    <w:rsid w:val="004D76DD"/>
    <w:rsid w:val="0053179B"/>
    <w:rsid w:val="00533491"/>
    <w:rsid w:val="0053730B"/>
    <w:rsid w:val="00552A9D"/>
    <w:rsid w:val="005547DF"/>
    <w:rsid w:val="00563A40"/>
    <w:rsid w:val="0056768B"/>
    <w:rsid w:val="00573EE1"/>
    <w:rsid w:val="00575FA0"/>
    <w:rsid w:val="005833D5"/>
    <w:rsid w:val="00595D96"/>
    <w:rsid w:val="005C0BBB"/>
    <w:rsid w:val="005C5C00"/>
    <w:rsid w:val="005C6AE3"/>
    <w:rsid w:val="005F6D99"/>
    <w:rsid w:val="00601238"/>
    <w:rsid w:val="0060142A"/>
    <w:rsid w:val="0064260C"/>
    <w:rsid w:val="00644B8E"/>
    <w:rsid w:val="0065451D"/>
    <w:rsid w:val="00654B60"/>
    <w:rsid w:val="00660D47"/>
    <w:rsid w:val="00671E3C"/>
    <w:rsid w:val="00674EF3"/>
    <w:rsid w:val="006813B8"/>
    <w:rsid w:val="0068251B"/>
    <w:rsid w:val="006848FF"/>
    <w:rsid w:val="00685662"/>
    <w:rsid w:val="00687868"/>
    <w:rsid w:val="00693559"/>
    <w:rsid w:val="006A31D9"/>
    <w:rsid w:val="006A659E"/>
    <w:rsid w:val="006A7F52"/>
    <w:rsid w:val="006B6631"/>
    <w:rsid w:val="006C086B"/>
    <w:rsid w:val="006C681D"/>
    <w:rsid w:val="006D7242"/>
    <w:rsid w:val="00714E5C"/>
    <w:rsid w:val="0072042B"/>
    <w:rsid w:val="00720730"/>
    <w:rsid w:val="00733AAF"/>
    <w:rsid w:val="00741CFE"/>
    <w:rsid w:val="007826E4"/>
    <w:rsid w:val="00784E5A"/>
    <w:rsid w:val="00794AEE"/>
    <w:rsid w:val="007B0BF4"/>
    <w:rsid w:val="007B1092"/>
    <w:rsid w:val="007C16F5"/>
    <w:rsid w:val="007E132D"/>
    <w:rsid w:val="007E1606"/>
    <w:rsid w:val="007E264D"/>
    <w:rsid w:val="007E6801"/>
    <w:rsid w:val="007E7DE1"/>
    <w:rsid w:val="007F4512"/>
    <w:rsid w:val="00811B8A"/>
    <w:rsid w:val="00821B54"/>
    <w:rsid w:val="00821E5D"/>
    <w:rsid w:val="0082228D"/>
    <w:rsid w:val="00822597"/>
    <w:rsid w:val="008258E8"/>
    <w:rsid w:val="008334D5"/>
    <w:rsid w:val="008609EB"/>
    <w:rsid w:val="00865B83"/>
    <w:rsid w:val="008677BE"/>
    <w:rsid w:val="008718D2"/>
    <w:rsid w:val="0087295F"/>
    <w:rsid w:val="00876E6E"/>
    <w:rsid w:val="00877DC8"/>
    <w:rsid w:val="00894865"/>
    <w:rsid w:val="00895500"/>
    <w:rsid w:val="008A32A8"/>
    <w:rsid w:val="008A6CD6"/>
    <w:rsid w:val="008B2ACB"/>
    <w:rsid w:val="008C6578"/>
    <w:rsid w:val="008D1374"/>
    <w:rsid w:val="008D5BBB"/>
    <w:rsid w:val="008D67FA"/>
    <w:rsid w:val="008E1F8F"/>
    <w:rsid w:val="008F3AC5"/>
    <w:rsid w:val="008F5E25"/>
    <w:rsid w:val="00905D00"/>
    <w:rsid w:val="009060ED"/>
    <w:rsid w:val="00915F92"/>
    <w:rsid w:val="00916D39"/>
    <w:rsid w:val="00920948"/>
    <w:rsid w:val="009237B1"/>
    <w:rsid w:val="00926076"/>
    <w:rsid w:val="00941203"/>
    <w:rsid w:val="00961469"/>
    <w:rsid w:val="00965BBD"/>
    <w:rsid w:val="00975A13"/>
    <w:rsid w:val="00986782"/>
    <w:rsid w:val="009A680E"/>
    <w:rsid w:val="009B2577"/>
    <w:rsid w:val="009B3EB7"/>
    <w:rsid w:val="009D6362"/>
    <w:rsid w:val="009D7BCE"/>
    <w:rsid w:val="009E0BD4"/>
    <w:rsid w:val="009F65F3"/>
    <w:rsid w:val="00A0214C"/>
    <w:rsid w:val="00A2325C"/>
    <w:rsid w:val="00A31D72"/>
    <w:rsid w:val="00A32B85"/>
    <w:rsid w:val="00A406A5"/>
    <w:rsid w:val="00A46141"/>
    <w:rsid w:val="00A46561"/>
    <w:rsid w:val="00A500A4"/>
    <w:rsid w:val="00A62F12"/>
    <w:rsid w:val="00A844CE"/>
    <w:rsid w:val="00A86584"/>
    <w:rsid w:val="00A86ACD"/>
    <w:rsid w:val="00A9156A"/>
    <w:rsid w:val="00A91986"/>
    <w:rsid w:val="00A93519"/>
    <w:rsid w:val="00A949A3"/>
    <w:rsid w:val="00A94FEE"/>
    <w:rsid w:val="00AB52AE"/>
    <w:rsid w:val="00AB7F28"/>
    <w:rsid w:val="00AC04BB"/>
    <w:rsid w:val="00AC55D1"/>
    <w:rsid w:val="00AC6510"/>
    <w:rsid w:val="00AE3AFF"/>
    <w:rsid w:val="00AE4791"/>
    <w:rsid w:val="00AF19CA"/>
    <w:rsid w:val="00AF2D43"/>
    <w:rsid w:val="00AF41F4"/>
    <w:rsid w:val="00AF64B9"/>
    <w:rsid w:val="00B01B58"/>
    <w:rsid w:val="00B06BC4"/>
    <w:rsid w:val="00B206B1"/>
    <w:rsid w:val="00B23715"/>
    <w:rsid w:val="00B307A6"/>
    <w:rsid w:val="00B46F0F"/>
    <w:rsid w:val="00B47659"/>
    <w:rsid w:val="00B50411"/>
    <w:rsid w:val="00B55136"/>
    <w:rsid w:val="00B762C9"/>
    <w:rsid w:val="00C21BDB"/>
    <w:rsid w:val="00C31659"/>
    <w:rsid w:val="00C64F70"/>
    <w:rsid w:val="00C72CD3"/>
    <w:rsid w:val="00C82B81"/>
    <w:rsid w:val="00C83081"/>
    <w:rsid w:val="00C842B9"/>
    <w:rsid w:val="00C85AD7"/>
    <w:rsid w:val="00C96DAD"/>
    <w:rsid w:val="00CA167A"/>
    <w:rsid w:val="00CB2B5C"/>
    <w:rsid w:val="00CC04FF"/>
    <w:rsid w:val="00CC7CCA"/>
    <w:rsid w:val="00CD0E4B"/>
    <w:rsid w:val="00CD3AA7"/>
    <w:rsid w:val="00CE328C"/>
    <w:rsid w:val="00D024F1"/>
    <w:rsid w:val="00D07892"/>
    <w:rsid w:val="00D14566"/>
    <w:rsid w:val="00D15E35"/>
    <w:rsid w:val="00D16703"/>
    <w:rsid w:val="00D25001"/>
    <w:rsid w:val="00D36969"/>
    <w:rsid w:val="00D42EFF"/>
    <w:rsid w:val="00D5679F"/>
    <w:rsid w:val="00D615B2"/>
    <w:rsid w:val="00D71BA1"/>
    <w:rsid w:val="00D76894"/>
    <w:rsid w:val="00D82AE7"/>
    <w:rsid w:val="00DA56E9"/>
    <w:rsid w:val="00DB3F3F"/>
    <w:rsid w:val="00DB73FC"/>
    <w:rsid w:val="00DC5C7D"/>
    <w:rsid w:val="00DD16C5"/>
    <w:rsid w:val="00DE35EB"/>
    <w:rsid w:val="00DE6930"/>
    <w:rsid w:val="00E176DC"/>
    <w:rsid w:val="00E207BB"/>
    <w:rsid w:val="00E2304D"/>
    <w:rsid w:val="00E26828"/>
    <w:rsid w:val="00E3363B"/>
    <w:rsid w:val="00E36721"/>
    <w:rsid w:val="00E5769E"/>
    <w:rsid w:val="00E6320B"/>
    <w:rsid w:val="00E85A97"/>
    <w:rsid w:val="00E90330"/>
    <w:rsid w:val="00E94A8B"/>
    <w:rsid w:val="00E94CAA"/>
    <w:rsid w:val="00EA0877"/>
    <w:rsid w:val="00EA7DC3"/>
    <w:rsid w:val="00EB1C2E"/>
    <w:rsid w:val="00ED2CA8"/>
    <w:rsid w:val="00EF5660"/>
    <w:rsid w:val="00EF6B47"/>
    <w:rsid w:val="00F00D40"/>
    <w:rsid w:val="00F22F66"/>
    <w:rsid w:val="00F23AAD"/>
    <w:rsid w:val="00F44765"/>
    <w:rsid w:val="00F46480"/>
    <w:rsid w:val="00F5073A"/>
    <w:rsid w:val="00F654EB"/>
    <w:rsid w:val="00F7676C"/>
    <w:rsid w:val="00F830EC"/>
    <w:rsid w:val="00F904EE"/>
    <w:rsid w:val="00FD1AC7"/>
    <w:rsid w:val="00FE2FB7"/>
    <w:rsid w:val="00FE7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Date" w:uiPriority="5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E132D"/>
    <w:pPr>
      <w:spacing w:line="360" w:lineRule="auto"/>
    </w:pPr>
    <w:rPr>
      <w:rFonts w:ascii="Calibri" w:hAnsi="Calibri"/>
      <w:sz w:val="22"/>
      <w:szCs w:val="22"/>
    </w:rPr>
  </w:style>
  <w:style w:type="paragraph" w:styleId="berschrift1">
    <w:name w:val="heading 1"/>
    <w:basedOn w:val="Standard"/>
    <w:next w:val="Standard"/>
    <w:qFormat/>
    <w:rsid w:val="00365A9E"/>
    <w:pPr>
      <w:keepNext/>
      <w:ind w:left="709" w:hanging="709"/>
      <w:outlineLvl w:val="0"/>
    </w:pPr>
    <w:rPr>
      <w:rFonts w:cs="Arial"/>
      <w:b/>
      <w:kern w:val="28"/>
      <w:sz w:val="28"/>
    </w:rPr>
  </w:style>
  <w:style w:type="paragraph" w:styleId="berschrift2">
    <w:name w:val="heading 2"/>
    <w:basedOn w:val="Standard"/>
    <w:next w:val="Standard"/>
    <w:qFormat/>
    <w:rsid w:val="00365A9E"/>
    <w:pPr>
      <w:keepLines/>
      <w:spacing w:after="60"/>
      <w:outlineLvl w:val="1"/>
    </w:pPr>
    <w:rPr>
      <w:rFonts w:cs="Arial"/>
      <w:b/>
      <w:szCs w:val="24"/>
    </w:rPr>
  </w:style>
  <w:style w:type="paragraph" w:styleId="berschrift3">
    <w:name w:val="heading 3"/>
    <w:basedOn w:val="Standard"/>
    <w:next w:val="Standard"/>
    <w:qFormat/>
    <w:rsid w:val="00CB2B5C"/>
    <w:pPr>
      <w:spacing w:before="120" w:after="120"/>
      <w:ind w:left="709" w:hanging="709"/>
      <w:outlineLvl w:val="2"/>
    </w:pPr>
    <w:rPr>
      <w:rFonts w:cs="Arial"/>
      <w:b/>
    </w:rPr>
  </w:style>
  <w:style w:type="paragraph" w:styleId="berschrift4">
    <w:name w:val="heading 4"/>
    <w:basedOn w:val="Standard"/>
    <w:next w:val="Standard"/>
    <w:qFormat/>
    <w:pPr>
      <w:keepNext/>
      <w:spacing w:before="180" w:after="120" w:line="240" w:lineRule="auto"/>
      <w:outlineLvl w:val="3"/>
    </w:pPr>
    <w:rPr>
      <w:i/>
    </w:rPr>
  </w:style>
  <w:style w:type="paragraph" w:styleId="berschrift5">
    <w:name w:val="heading 5"/>
    <w:basedOn w:val="Standard"/>
    <w:next w:val="Standard"/>
    <w:qFormat/>
    <w:pPr>
      <w:keepNext/>
      <w:outlineLvl w:val="4"/>
    </w:pPr>
    <w:rPr>
      <w:b/>
    </w:rPr>
  </w:style>
  <w:style w:type="paragraph" w:styleId="berschrift6">
    <w:name w:val="heading 6"/>
    <w:basedOn w:val="Standard"/>
    <w:next w:val="Standard"/>
    <w:qFormat/>
    <w:pPr>
      <w:keepNext/>
      <w:outlineLvl w:val="5"/>
    </w:pPr>
    <w:rPr>
      <w:b/>
      <w:snapToGrid w:val="0"/>
      <w:color w:val="000000"/>
    </w:rPr>
  </w:style>
  <w:style w:type="paragraph" w:styleId="berschrift7">
    <w:name w:val="heading 7"/>
    <w:basedOn w:val="Standard"/>
    <w:next w:val="Standard"/>
    <w:qFormat/>
    <w:pPr>
      <w:keepNext/>
      <w:ind w:right="-568"/>
      <w:outlineLvl w:val="6"/>
    </w:pPr>
    <w:rPr>
      <w:b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opfkb">
    <w:name w:val="kopfkb"/>
    <w:basedOn w:val="Standard"/>
    <w:pPr>
      <w:spacing w:line="240" w:lineRule="auto"/>
      <w:jc w:val="right"/>
    </w:pPr>
    <w:rPr>
      <w:sz w:val="18"/>
    </w:rPr>
  </w:style>
  <w:style w:type="paragraph" w:customStyle="1" w:styleId="titel">
    <w:name w:val="titel"/>
    <w:basedOn w:val="Standard"/>
    <w:pPr>
      <w:ind w:left="2126"/>
      <w:jc w:val="center"/>
    </w:pPr>
    <w:rPr>
      <w:b/>
      <w:sz w:val="32"/>
    </w:rPr>
  </w:style>
  <w:style w:type="paragraph" w:styleId="Textkrper">
    <w:name w:val="Body Text"/>
    <w:basedOn w:val="Standard"/>
  </w:style>
  <w:style w:type="paragraph" w:customStyle="1" w:styleId="berschriftHaupt">
    <w:name w:val="Überschrift Haupt"/>
    <w:basedOn w:val="Textkrper"/>
    <w:pPr>
      <w:spacing w:before="240"/>
    </w:pPr>
    <w:rPr>
      <w:rFonts w:ascii="Arial" w:hAnsi="Arial"/>
      <w:b/>
    </w:rPr>
  </w:style>
  <w:style w:type="paragraph" w:customStyle="1" w:styleId="RohtextHandbuch">
    <w:name w:val="Rohtext Handbuch"/>
    <w:basedOn w:val="Standard"/>
    <w:pPr>
      <w:spacing w:after="160" w:line="400" w:lineRule="atLeast"/>
    </w:pPr>
  </w:style>
  <w:style w:type="paragraph" w:customStyle="1" w:styleId="Abbildungslegende">
    <w:name w:val="Abbildungslegende"/>
    <w:basedOn w:val="RohtextHandbuch"/>
    <w:pPr>
      <w:spacing w:after="0" w:line="240" w:lineRule="auto"/>
      <w:ind w:left="964" w:hanging="964"/>
    </w:pPr>
    <w:rPr>
      <w:sz w:val="20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pPr>
      <w:tabs>
        <w:tab w:val="center" w:pos="4819"/>
        <w:tab w:val="right" w:pos="9071"/>
      </w:tabs>
    </w:pPr>
    <w:rPr>
      <w:sz w:val="20"/>
    </w:rPr>
  </w:style>
  <w:style w:type="paragraph" w:styleId="Textkrper3">
    <w:name w:val="Body Text 3"/>
    <w:basedOn w:val="Standard"/>
  </w:style>
  <w:style w:type="character" w:styleId="Hyperlink">
    <w:name w:val="Hyperlink"/>
    <w:rPr>
      <w:color w:val="0000FF"/>
      <w:u w:val="single"/>
    </w:rPr>
  </w:style>
  <w:style w:type="paragraph" w:styleId="Textkrper-Zeileneinzug">
    <w:name w:val="Body Text Indent"/>
    <w:basedOn w:val="Standard"/>
    <w:pPr>
      <w:ind w:left="2124" w:hanging="2124"/>
    </w:pPr>
    <w:rPr>
      <w:i/>
    </w:rPr>
  </w:style>
  <w:style w:type="paragraph" w:styleId="Textkrper2">
    <w:name w:val="Body Text 2"/>
    <w:basedOn w:val="Standard"/>
    <w:pPr>
      <w:ind w:right="2833"/>
    </w:pPr>
    <w:rPr>
      <w:snapToGrid w:val="0"/>
      <w:color w:val="00000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customStyle="1" w:styleId="Standard1">
    <w:name w:val="Standard1"/>
    <w:basedOn w:val="Absatz-Standardschriftart"/>
  </w:style>
  <w:style w:type="paragraph" w:customStyle="1" w:styleId="listenabsatz">
    <w:name w:val="listenabsatz"/>
    <w:basedOn w:val="Standard"/>
    <w:rsid w:val="00A86ACD"/>
    <w:pPr>
      <w:spacing w:before="100" w:beforeAutospacing="1" w:after="100" w:afterAutospacing="1"/>
    </w:pPr>
    <w:rPr>
      <w:rFonts w:eastAsia="MS Mincho"/>
      <w:szCs w:val="24"/>
    </w:rPr>
  </w:style>
  <w:style w:type="character" w:styleId="Seitenzahl">
    <w:name w:val="page number"/>
    <w:basedOn w:val="Absatz-Standardschriftart"/>
    <w:rsid w:val="00DC5C7D"/>
  </w:style>
  <w:style w:type="paragraph" w:styleId="Dokumentstruktur">
    <w:name w:val="Document Map"/>
    <w:basedOn w:val="Standard"/>
    <w:semiHidden/>
    <w:rsid w:val="00A0214C"/>
    <w:pPr>
      <w:shd w:val="clear" w:color="auto" w:fill="000080"/>
    </w:pPr>
    <w:rPr>
      <w:rFonts w:ascii="Tahoma" w:hAnsi="Tahoma" w:cs="Tahoma"/>
      <w:sz w:val="20"/>
    </w:rPr>
  </w:style>
  <w:style w:type="paragraph" w:styleId="Titel0">
    <w:name w:val="Title"/>
    <w:basedOn w:val="Standard"/>
    <w:next w:val="Standard"/>
    <w:link w:val="TitelZchn"/>
    <w:qFormat/>
    <w:rsid w:val="00215C8A"/>
    <w:pPr>
      <w:spacing w:before="240" w:after="60"/>
      <w:jc w:val="center"/>
      <w:outlineLvl w:val="0"/>
    </w:pPr>
    <w:rPr>
      <w:b/>
      <w:bCs/>
      <w:kern w:val="28"/>
      <w:sz w:val="32"/>
      <w:szCs w:val="32"/>
    </w:rPr>
  </w:style>
  <w:style w:type="character" w:customStyle="1" w:styleId="TitelZchn">
    <w:name w:val="Titel Zchn"/>
    <w:link w:val="Titel0"/>
    <w:rsid w:val="00215C8A"/>
    <w:rPr>
      <w:rFonts w:ascii="Schuler DIN Offc Pro" w:eastAsia="Times New Roman" w:hAnsi="Schuler DIN Offc Pro" w:cs="Times New Roman"/>
      <w:b/>
      <w:bCs/>
      <w:kern w:val="28"/>
      <w:sz w:val="32"/>
      <w:szCs w:val="32"/>
    </w:rPr>
  </w:style>
  <w:style w:type="table" w:styleId="Tabellenraster">
    <w:name w:val="Table Grid"/>
    <w:basedOn w:val="NormaleTabelle"/>
    <w:rsid w:val="003230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0">
    <w:name w:val="List Paragraph"/>
    <w:basedOn w:val="Standard"/>
    <w:uiPriority w:val="34"/>
    <w:qFormat/>
    <w:rsid w:val="00E94CAA"/>
    <w:pPr>
      <w:ind w:left="720"/>
      <w:contextualSpacing/>
    </w:pPr>
  </w:style>
  <w:style w:type="paragraph" w:customStyle="1" w:styleId="Absenderinformation">
    <w:name w:val="Absenderinformation"/>
    <w:basedOn w:val="Standard"/>
    <w:uiPriority w:val="4"/>
    <w:qFormat/>
    <w:rsid w:val="008F5E25"/>
    <w:pPr>
      <w:framePr w:hSpace="284" w:vSpace="9" w:wrap="around" w:vAnchor="page" w:hAnchor="page" w:x="8223" w:y="2927"/>
      <w:spacing w:line="226" w:lineRule="exact"/>
    </w:pPr>
    <w:rPr>
      <w:sz w:val="17"/>
      <w:szCs w:val="17"/>
      <w:lang w:eastAsia="en-US"/>
    </w:rPr>
  </w:style>
  <w:style w:type="table" w:customStyle="1" w:styleId="SCHULERAGEinfacheTabelle">
    <w:name w:val="SCHULER AG | Einfache Tabelle"/>
    <w:basedOn w:val="NormaleTabelle"/>
    <w:uiPriority w:val="99"/>
    <w:rsid w:val="00D76894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1">
    <w:name w:val="SCHULER AG | Einfache Tabelle1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styleId="Datum">
    <w:name w:val="Date"/>
    <w:basedOn w:val="Standard"/>
    <w:next w:val="Standard"/>
    <w:link w:val="DatumZchn"/>
    <w:uiPriority w:val="5"/>
    <w:rsid w:val="008718D2"/>
    <w:pPr>
      <w:spacing w:line="226" w:lineRule="exact"/>
    </w:pPr>
    <w:rPr>
      <w:rFonts w:eastAsia="Calibri"/>
      <w:b/>
      <w:sz w:val="17"/>
      <w:lang w:eastAsia="en-US"/>
    </w:rPr>
  </w:style>
  <w:style w:type="character" w:customStyle="1" w:styleId="DatumZchn">
    <w:name w:val="Datum Zchn"/>
    <w:link w:val="Datum"/>
    <w:uiPriority w:val="5"/>
    <w:rsid w:val="008718D2"/>
    <w:rPr>
      <w:rFonts w:ascii="Calibri" w:eastAsia="Calibri" w:hAnsi="Calibri" w:cs="Times New Roman"/>
      <w:b/>
      <w:sz w:val="17"/>
      <w:szCs w:val="22"/>
      <w:lang w:eastAsia="en-US"/>
    </w:rPr>
  </w:style>
  <w:style w:type="table" w:customStyle="1" w:styleId="SCHULERAGEinfacheTabelle2">
    <w:name w:val="SCHULER AG | Einfache Tabelle2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3">
    <w:name w:val="SCHULER AG | Einfache Tabelle3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character" w:styleId="Platzhaltertext">
    <w:name w:val="Placeholder Text"/>
    <w:uiPriority w:val="99"/>
    <w:semiHidden/>
    <w:rsid w:val="00136E90"/>
    <w:rPr>
      <w:color w:val="808080"/>
    </w:rPr>
  </w:style>
  <w:style w:type="table" w:customStyle="1" w:styleId="SCHULERAGEinfacheTabelle4">
    <w:name w:val="SCHULER AG | Einfache Tabelle4"/>
    <w:basedOn w:val="NormaleTabelle"/>
    <w:uiPriority w:val="99"/>
    <w:rsid w:val="00377DED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5">
    <w:name w:val="SCHULER AG | Einfache Tabelle5"/>
    <w:basedOn w:val="NormaleTabelle"/>
    <w:uiPriority w:val="99"/>
    <w:rsid w:val="004C4B30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customStyle="1" w:styleId="Unternehmensdaten">
    <w:name w:val="Unternehmensdaten"/>
    <w:basedOn w:val="Standard"/>
    <w:uiPriority w:val="6"/>
    <w:qFormat/>
    <w:rsid w:val="00D07892"/>
    <w:pPr>
      <w:spacing w:line="226" w:lineRule="exact"/>
    </w:pPr>
    <w:rPr>
      <w:rFonts w:asciiTheme="minorHAnsi" w:eastAsiaTheme="minorHAnsi" w:hAnsiTheme="minorHAnsi" w:cstheme="minorBidi"/>
      <w:sz w:val="17"/>
      <w:szCs w:val="17"/>
      <w:lang w:eastAsia="en-US"/>
    </w:rPr>
  </w:style>
  <w:style w:type="character" w:styleId="Kommentarzeichen">
    <w:name w:val="annotation reference"/>
    <w:basedOn w:val="Absatz-Standardschriftart"/>
    <w:rsid w:val="00AB7F28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AB7F2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AB7F28"/>
    <w:rPr>
      <w:rFonts w:ascii="Calibri" w:hAnsi="Calibri"/>
    </w:rPr>
  </w:style>
  <w:style w:type="paragraph" w:styleId="Kommentarthema">
    <w:name w:val="annotation subject"/>
    <w:basedOn w:val="Kommentartext"/>
    <w:next w:val="Kommentartext"/>
    <w:link w:val="KommentarthemaZchn"/>
    <w:rsid w:val="00AB7F2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AB7F28"/>
    <w:rPr>
      <w:rFonts w:ascii="Calibri" w:hAnsi="Calibri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Date" w:uiPriority="5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7E132D"/>
    <w:pPr>
      <w:spacing w:line="360" w:lineRule="auto"/>
    </w:pPr>
    <w:rPr>
      <w:rFonts w:ascii="Calibri" w:hAnsi="Calibri"/>
      <w:sz w:val="22"/>
      <w:szCs w:val="22"/>
    </w:rPr>
  </w:style>
  <w:style w:type="paragraph" w:styleId="berschrift1">
    <w:name w:val="heading 1"/>
    <w:basedOn w:val="Standard"/>
    <w:next w:val="Standard"/>
    <w:qFormat/>
    <w:rsid w:val="00365A9E"/>
    <w:pPr>
      <w:keepNext/>
      <w:ind w:left="709" w:hanging="709"/>
      <w:outlineLvl w:val="0"/>
    </w:pPr>
    <w:rPr>
      <w:rFonts w:cs="Arial"/>
      <w:b/>
      <w:kern w:val="28"/>
      <w:sz w:val="28"/>
    </w:rPr>
  </w:style>
  <w:style w:type="paragraph" w:styleId="berschrift2">
    <w:name w:val="heading 2"/>
    <w:basedOn w:val="Standard"/>
    <w:next w:val="Standard"/>
    <w:qFormat/>
    <w:rsid w:val="00365A9E"/>
    <w:pPr>
      <w:keepLines/>
      <w:spacing w:after="60"/>
      <w:outlineLvl w:val="1"/>
    </w:pPr>
    <w:rPr>
      <w:rFonts w:cs="Arial"/>
      <w:b/>
      <w:szCs w:val="24"/>
    </w:rPr>
  </w:style>
  <w:style w:type="paragraph" w:styleId="berschrift3">
    <w:name w:val="heading 3"/>
    <w:basedOn w:val="Standard"/>
    <w:next w:val="Standard"/>
    <w:qFormat/>
    <w:rsid w:val="00CB2B5C"/>
    <w:pPr>
      <w:spacing w:before="120" w:after="120"/>
      <w:ind w:left="709" w:hanging="709"/>
      <w:outlineLvl w:val="2"/>
    </w:pPr>
    <w:rPr>
      <w:rFonts w:cs="Arial"/>
      <w:b/>
    </w:rPr>
  </w:style>
  <w:style w:type="paragraph" w:styleId="berschrift4">
    <w:name w:val="heading 4"/>
    <w:basedOn w:val="Standard"/>
    <w:next w:val="Standard"/>
    <w:qFormat/>
    <w:pPr>
      <w:keepNext/>
      <w:spacing w:before="180" w:after="120" w:line="240" w:lineRule="auto"/>
      <w:outlineLvl w:val="3"/>
    </w:pPr>
    <w:rPr>
      <w:i/>
    </w:rPr>
  </w:style>
  <w:style w:type="paragraph" w:styleId="berschrift5">
    <w:name w:val="heading 5"/>
    <w:basedOn w:val="Standard"/>
    <w:next w:val="Standard"/>
    <w:qFormat/>
    <w:pPr>
      <w:keepNext/>
      <w:outlineLvl w:val="4"/>
    </w:pPr>
    <w:rPr>
      <w:b/>
    </w:rPr>
  </w:style>
  <w:style w:type="paragraph" w:styleId="berschrift6">
    <w:name w:val="heading 6"/>
    <w:basedOn w:val="Standard"/>
    <w:next w:val="Standard"/>
    <w:qFormat/>
    <w:pPr>
      <w:keepNext/>
      <w:outlineLvl w:val="5"/>
    </w:pPr>
    <w:rPr>
      <w:b/>
      <w:snapToGrid w:val="0"/>
      <w:color w:val="000000"/>
    </w:rPr>
  </w:style>
  <w:style w:type="paragraph" w:styleId="berschrift7">
    <w:name w:val="heading 7"/>
    <w:basedOn w:val="Standard"/>
    <w:next w:val="Standard"/>
    <w:qFormat/>
    <w:pPr>
      <w:keepNext/>
      <w:ind w:right="-568"/>
      <w:outlineLvl w:val="6"/>
    </w:pPr>
    <w:rPr>
      <w:b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opfkb">
    <w:name w:val="kopfkb"/>
    <w:basedOn w:val="Standard"/>
    <w:pPr>
      <w:spacing w:line="240" w:lineRule="auto"/>
      <w:jc w:val="right"/>
    </w:pPr>
    <w:rPr>
      <w:sz w:val="18"/>
    </w:rPr>
  </w:style>
  <w:style w:type="paragraph" w:customStyle="1" w:styleId="titel">
    <w:name w:val="titel"/>
    <w:basedOn w:val="Standard"/>
    <w:pPr>
      <w:ind w:left="2126"/>
      <w:jc w:val="center"/>
    </w:pPr>
    <w:rPr>
      <w:b/>
      <w:sz w:val="32"/>
    </w:rPr>
  </w:style>
  <w:style w:type="paragraph" w:styleId="Textkrper">
    <w:name w:val="Body Text"/>
    <w:basedOn w:val="Standard"/>
  </w:style>
  <w:style w:type="paragraph" w:customStyle="1" w:styleId="berschriftHaupt">
    <w:name w:val="Überschrift Haupt"/>
    <w:basedOn w:val="Textkrper"/>
    <w:pPr>
      <w:spacing w:before="240"/>
    </w:pPr>
    <w:rPr>
      <w:rFonts w:ascii="Arial" w:hAnsi="Arial"/>
      <w:b/>
    </w:rPr>
  </w:style>
  <w:style w:type="paragraph" w:customStyle="1" w:styleId="RohtextHandbuch">
    <w:name w:val="Rohtext Handbuch"/>
    <w:basedOn w:val="Standard"/>
    <w:pPr>
      <w:spacing w:after="160" w:line="400" w:lineRule="atLeast"/>
    </w:pPr>
  </w:style>
  <w:style w:type="paragraph" w:customStyle="1" w:styleId="Abbildungslegende">
    <w:name w:val="Abbildungslegende"/>
    <w:basedOn w:val="RohtextHandbuch"/>
    <w:pPr>
      <w:spacing w:after="0" w:line="240" w:lineRule="auto"/>
      <w:ind w:left="964" w:hanging="964"/>
    </w:pPr>
    <w:rPr>
      <w:sz w:val="20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pPr>
      <w:tabs>
        <w:tab w:val="center" w:pos="4819"/>
        <w:tab w:val="right" w:pos="9071"/>
      </w:tabs>
    </w:pPr>
    <w:rPr>
      <w:sz w:val="20"/>
    </w:rPr>
  </w:style>
  <w:style w:type="paragraph" w:styleId="Textkrper3">
    <w:name w:val="Body Text 3"/>
    <w:basedOn w:val="Standard"/>
  </w:style>
  <w:style w:type="character" w:styleId="Hyperlink">
    <w:name w:val="Hyperlink"/>
    <w:rPr>
      <w:color w:val="0000FF"/>
      <w:u w:val="single"/>
    </w:rPr>
  </w:style>
  <w:style w:type="paragraph" w:styleId="Textkrper-Zeileneinzug">
    <w:name w:val="Body Text Indent"/>
    <w:basedOn w:val="Standard"/>
    <w:pPr>
      <w:ind w:left="2124" w:hanging="2124"/>
    </w:pPr>
    <w:rPr>
      <w:i/>
    </w:rPr>
  </w:style>
  <w:style w:type="paragraph" w:styleId="Textkrper2">
    <w:name w:val="Body Text 2"/>
    <w:basedOn w:val="Standard"/>
    <w:pPr>
      <w:ind w:right="2833"/>
    </w:pPr>
    <w:rPr>
      <w:snapToGrid w:val="0"/>
      <w:color w:val="00000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customStyle="1" w:styleId="Standard1">
    <w:name w:val="Standard1"/>
    <w:basedOn w:val="Absatz-Standardschriftart"/>
  </w:style>
  <w:style w:type="paragraph" w:customStyle="1" w:styleId="listenabsatz">
    <w:name w:val="listenabsatz"/>
    <w:basedOn w:val="Standard"/>
    <w:rsid w:val="00A86ACD"/>
    <w:pPr>
      <w:spacing w:before="100" w:beforeAutospacing="1" w:after="100" w:afterAutospacing="1"/>
    </w:pPr>
    <w:rPr>
      <w:rFonts w:eastAsia="MS Mincho"/>
      <w:szCs w:val="24"/>
    </w:rPr>
  </w:style>
  <w:style w:type="character" w:styleId="Seitenzahl">
    <w:name w:val="page number"/>
    <w:basedOn w:val="Absatz-Standardschriftart"/>
    <w:rsid w:val="00DC5C7D"/>
  </w:style>
  <w:style w:type="paragraph" w:styleId="Dokumentstruktur">
    <w:name w:val="Document Map"/>
    <w:basedOn w:val="Standard"/>
    <w:semiHidden/>
    <w:rsid w:val="00A0214C"/>
    <w:pPr>
      <w:shd w:val="clear" w:color="auto" w:fill="000080"/>
    </w:pPr>
    <w:rPr>
      <w:rFonts w:ascii="Tahoma" w:hAnsi="Tahoma" w:cs="Tahoma"/>
      <w:sz w:val="20"/>
    </w:rPr>
  </w:style>
  <w:style w:type="paragraph" w:styleId="Titel0">
    <w:name w:val="Title"/>
    <w:basedOn w:val="Standard"/>
    <w:next w:val="Standard"/>
    <w:link w:val="TitelZchn"/>
    <w:qFormat/>
    <w:rsid w:val="00215C8A"/>
    <w:pPr>
      <w:spacing w:before="240" w:after="60"/>
      <w:jc w:val="center"/>
      <w:outlineLvl w:val="0"/>
    </w:pPr>
    <w:rPr>
      <w:b/>
      <w:bCs/>
      <w:kern w:val="28"/>
      <w:sz w:val="32"/>
      <w:szCs w:val="32"/>
    </w:rPr>
  </w:style>
  <w:style w:type="character" w:customStyle="1" w:styleId="TitelZchn">
    <w:name w:val="Titel Zchn"/>
    <w:link w:val="Titel0"/>
    <w:rsid w:val="00215C8A"/>
    <w:rPr>
      <w:rFonts w:ascii="Schuler DIN Offc Pro" w:eastAsia="Times New Roman" w:hAnsi="Schuler DIN Offc Pro" w:cs="Times New Roman"/>
      <w:b/>
      <w:bCs/>
      <w:kern w:val="28"/>
      <w:sz w:val="32"/>
      <w:szCs w:val="32"/>
    </w:rPr>
  </w:style>
  <w:style w:type="table" w:styleId="Tabellenraster">
    <w:name w:val="Table Grid"/>
    <w:basedOn w:val="NormaleTabelle"/>
    <w:rsid w:val="003230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0">
    <w:name w:val="List Paragraph"/>
    <w:basedOn w:val="Standard"/>
    <w:uiPriority w:val="34"/>
    <w:qFormat/>
    <w:rsid w:val="00E94CAA"/>
    <w:pPr>
      <w:ind w:left="720"/>
      <w:contextualSpacing/>
    </w:pPr>
  </w:style>
  <w:style w:type="paragraph" w:customStyle="1" w:styleId="Absenderinformation">
    <w:name w:val="Absenderinformation"/>
    <w:basedOn w:val="Standard"/>
    <w:uiPriority w:val="4"/>
    <w:qFormat/>
    <w:rsid w:val="008F5E25"/>
    <w:pPr>
      <w:framePr w:hSpace="284" w:vSpace="9" w:wrap="around" w:vAnchor="page" w:hAnchor="page" w:x="8223" w:y="2927"/>
      <w:spacing w:line="226" w:lineRule="exact"/>
    </w:pPr>
    <w:rPr>
      <w:sz w:val="17"/>
      <w:szCs w:val="17"/>
      <w:lang w:eastAsia="en-US"/>
    </w:rPr>
  </w:style>
  <w:style w:type="table" w:customStyle="1" w:styleId="SCHULERAGEinfacheTabelle">
    <w:name w:val="SCHULER AG | Einfache Tabelle"/>
    <w:basedOn w:val="NormaleTabelle"/>
    <w:uiPriority w:val="99"/>
    <w:rsid w:val="00D76894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1">
    <w:name w:val="SCHULER AG | Einfache Tabelle1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styleId="Datum">
    <w:name w:val="Date"/>
    <w:basedOn w:val="Standard"/>
    <w:next w:val="Standard"/>
    <w:link w:val="DatumZchn"/>
    <w:uiPriority w:val="5"/>
    <w:rsid w:val="008718D2"/>
    <w:pPr>
      <w:spacing w:line="226" w:lineRule="exact"/>
    </w:pPr>
    <w:rPr>
      <w:rFonts w:eastAsia="Calibri"/>
      <w:b/>
      <w:sz w:val="17"/>
      <w:lang w:eastAsia="en-US"/>
    </w:rPr>
  </w:style>
  <w:style w:type="character" w:customStyle="1" w:styleId="DatumZchn">
    <w:name w:val="Datum Zchn"/>
    <w:link w:val="Datum"/>
    <w:uiPriority w:val="5"/>
    <w:rsid w:val="008718D2"/>
    <w:rPr>
      <w:rFonts w:ascii="Calibri" w:eastAsia="Calibri" w:hAnsi="Calibri" w:cs="Times New Roman"/>
      <w:b/>
      <w:sz w:val="17"/>
      <w:szCs w:val="22"/>
      <w:lang w:eastAsia="en-US"/>
    </w:rPr>
  </w:style>
  <w:style w:type="table" w:customStyle="1" w:styleId="SCHULERAGEinfacheTabelle2">
    <w:name w:val="SCHULER AG | Einfache Tabelle2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3">
    <w:name w:val="SCHULER AG | Einfache Tabelle3"/>
    <w:basedOn w:val="NormaleTabelle"/>
    <w:uiPriority w:val="99"/>
    <w:rsid w:val="008718D2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character" w:styleId="Platzhaltertext">
    <w:name w:val="Placeholder Text"/>
    <w:uiPriority w:val="99"/>
    <w:semiHidden/>
    <w:rsid w:val="00136E90"/>
    <w:rPr>
      <w:color w:val="808080"/>
    </w:rPr>
  </w:style>
  <w:style w:type="table" w:customStyle="1" w:styleId="SCHULERAGEinfacheTabelle4">
    <w:name w:val="SCHULER AG | Einfache Tabelle4"/>
    <w:basedOn w:val="NormaleTabelle"/>
    <w:uiPriority w:val="99"/>
    <w:rsid w:val="00377DED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table" w:customStyle="1" w:styleId="SCHULERAGEinfacheTabelle5">
    <w:name w:val="SCHULER AG | Einfache Tabelle5"/>
    <w:basedOn w:val="NormaleTabelle"/>
    <w:uiPriority w:val="99"/>
    <w:rsid w:val="004C4B30"/>
    <w:rPr>
      <w:rFonts w:ascii="Calibri" w:eastAsia="Calibri" w:hAnsi="Calibri"/>
      <w:sz w:val="22"/>
      <w:szCs w:val="22"/>
      <w:lang w:eastAsia="en-US"/>
    </w:rPr>
    <w:tblPr>
      <w:tblCellMar>
        <w:left w:w="0" w:type="dxa"/>
        <w:right w:w="0" w:type="dxa"/>
      </w:tblCellMar>
    </w:tblPr>
  </w:style>
  <w:style w:type="paragraph" w:customStyle="1" w:styleId="Unternehmensdaten">
    <w:name w:val="Unternehmensdaten"/>
    <w:basedOn w:val="Standard"/>
    <w:uiPriority w:val="6"/>
    <w:qFormat/>
    <w:rsid w:val="00D07892"/>
    <w:pPr>
      <w:spacing w:line="226" w:lineRule="exact"/>
    </w:pPr>
    <w:rPr>
      <w:rFonts w:asciiTheme="minorHAnsi" w:eastAsiaTheme="minorHAnsi" w:hAnsiTheme="minorHAnsi" w:cstheme="minorBidi"/>
      <w:sz w:val="17"/>
      <w:szCs w:val="17"/>
      <w:lang w:eastAsia="en-US"/>
    </w:rPr>
  </w:style>
  <w:style w:type="character" w:styleId="Kommentarzeichen">
    <w:name w:val="annotation reference"/>
    <w:basedOn w:val="Absatz-Standardschriftart"/>
    <w:rsid w:val="00AB7F28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AB7F2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AB7F28"/>
    <w:rPr>
      <w:rFonts w:ascii="Calibri" w:hAnsi="Calibri"/>
    </w:rPr>
  </w:style>
  <w:style w:type="paragraph" w:styleId="Kommentarthema">
    <w:name w:val="annotation subject"/>
    <w:basedOn w:val="Kommentartext"/>
    <w:next w:val="Kommentartext"/>
    <w:link w:val="KommentarthemaZchn"/>
    <w:rsid w:val="00AB7F2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AB7F28"/>
    <w:rPr>
      <w:rFonts w:ascii="Calibri" w:hAnsi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551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1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6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849098">
          <w:marLeft w:val="274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3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3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112159">
          <w:marLeft w:val="274"/>
          <w:marRight w:val="0"/>
          <w:marTop w:val="4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05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8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8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9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5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image" Target="media/image5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://www.youtube.com/schulergroup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hyperlink" Target="http://www.facebook.com/schulergroup" TargetMode="External"/><Relationship Id="rId25" Type="http://schemas.openxmlformats.org/officeDocument/2006/relationships/hyperlink" Target="http://www.linkedin.com/companies/schuler-group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ir2.flife.de/data/schuler_ag/igb_html/index.php?bericht_id=1000013&amp;lang=DEU" TargetMode="External"/><Relationship Id="rId24" Type="http://schemas.openxmlformats.org/officeDocument/2006/relationships/image" Target="media/image8.png"/><Relationship Id="rId5" Type="http://schemas.openxmlformats.org/officeDocument/2006/relationships/settings" Target="settings.xml"/><Relationship Id="rId15" Type="http://schemas.openxmlformats.org/officeDocument/2006/relationships/hyperlink" Target="http://www.schulergroup.com" TargetMode="External"/><Relationship Id="rId23" Type="http://schemas.openxmlformats.org/officeDocument/2006/relationships/hyperlink" Target="http://www.xing.com/companies/schulergroup" TargetMode="External"/><Relationship Id="rId28" Type="http://schemas.openxmlformats.org/officeDocument/2006/relationships/header" Target="header2.xml"/><Relationship Id="rId10" Type="http://schemas.openxmlformats.org/officeDocument/2006/relationships/hyperlink" Target="http://www.schulergroup.com/pr" TargetMode="External"/><Relationship Id="rId19" Type="http://schemas.openxmlformats.org/officeDocument/2006/relationships/hyperlink" Target="http://www.twitter.com/schulergroup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mailto:Ingo.Schnaitmann@schulergroup.com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7.pn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DATEN\GP\CC\Vorlagen\PM%20Vorlagen\Schuler%20PM_Vorlage_Deutsch_neu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45DD72-6ECD-4046-AA16-3F66623534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Schuler PM_Vorlage_Deutsch_neu.dotx</Template>
  <TotalTime>0</TotalTime>
  <Pages>6</Pages>
  <Words>822</Words>
  <Characters>6385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Das „Schuler Handbuch“</vt:lpstr>
    </vt:vector>
  </TitlesOfParts>
  <Company>Schuler</Company>
  <LinksUpToDate>false</LinksUpToDate>
  <CharactersWithSpaces>7193</CharactersWithSpaces>
  <SharedDoc>false</SharedDoc>
  <HLinks>
    <vt:vector size="24" baseType="variant">
      <vt:variant>
        <vt:i4>3670115</vt:i4>
      </vt:variant>
      <vt:variant>
        <vt:i4>9</vt:i4>
      </vt:variant>
      <vt:variant>
        <vt:i4>0</vt:i4>
      </vt:variant>
      <vt:variant>
        <vt:i4>5</vt:i4>
      </vt:variant>
      <vt:variant>
        <vt:lpwstr>http://www.craemer.com/</vt:lpwstr>
      </vt:variant>
      <vt:variant>
        <vt:lpwstr/>
      </vt:variant>
      <vt:variant>
        <vt:i4>4653141</vt:i4>
      </vt:variant>
      <vt:variant>
        <vt:i4>6</vt:i4>
      </vt:variant>
      <vt:variant>
        <vt:i4>0</vt:i4>
      </vt:variant>
      <vt:variant>
        <vt:i4>5</vt:i4>
      </vt:variant>
      <vt:variant>
        <vt:lpwstr>http://www.schulergroup.com/</vt:lpwstr>
      </vt:variant>
      <vt:variant>
        <vt:lpwstr/>
      </vt:variant>
      <vt:variant>
        <vt:i4>3473445</vt:i4>
      </vt:variant>
      <vt:variant>
        <vt:i4>3</vt:i4>
      </vt:variant>
      <vt:variant>
        <vt:i4>0</vt:i4>
      </vt:variant>
      <vt:variant>
        <vt:i4>5</vt:i4>
      </vt:variant>
      <vt:variant>
        <vt:lpwstr>http://www.schulergroup.com/pr</vt:lpwstr>
      </vt:variant>
      <vt:variant>
        <vt:lpwstr/>
      </vt:variant>
      <vt:variant>
        <vt:i4>4784172</vt:i4>
      </vt:variant>
      <vt:variant>
        <vt:i4>0</vt:i4>
      </vt:variant>
      <vt:variant>
        <vt:i4>0</vt:i4>
      </vt:variant>
      <vt:variant>
        <vt:i4>5</vt:i4>
      </vt:variant>
      <vt:variant>
        <vt:lpwstr>mailto:Simon.Scherrenbacher@%0Bschulergroup.com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Das „Schuler Handbuch“</dc:title>
  <dc:creator>Ingo Schnaitmann</dc:creator>
  <cp:lastModifiedBy>koehlera</cp:lastModifiedBy>
  <cp:revision>7</cp:revision>
  <cp:lastPrinted>2014-11-05T12:54:00Z</cp:lastPrinted>
  <dcterms:created xsi:type="dcterms:W3CDTF">2014-11-04T08:33:00Z</dcterms:created>
  <dcterms:modified xsi:type="dcterms:W3CDTF">2014-11-05T13:03:00Z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_AdHocReviewCycleID">
    <vt:i4>1076327025</vt:i4>
  </property>
  <property fmtid="{D5CDD505-2E9C-101B-9397-08002B2CF9AE}" pid="4" name="_EmailSubject">
    <vt:lpwstr>Entwurf PM Q3</vt:lpwstr>
  </property>
  <property fmtid="{D5CDD505-2E9C-101B-9397-08002B2CF9AE}" pid="5" name="_AuthorEmail">
    <vt:lpwstr>Ingo.Schnaitmann@schulergroup.com</vt:lpwstr>
  </property>
  <property fmtid="{D5CDD505-2E9C-101B-9397-08002B2CF9AE}" pid="6" name="_AuthorEmailDisplayName">
    <vt:lpwstr>Schnaitmann, Ingo &lt;Ingo.Schnaitmann@schulergroup.com&gt;</vt:lpwstr>
  </property>
  <property fmtid="{D5CDD505-2E9C-101B-9397-08002B2CF9AE}" pid="7" name="_ReviewingToolsShownOnce">
    <vt:lpwstr/>
  </property>
</Properties>
</file>