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B91374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>
              <w:rPr>
                <w:rFonts w:eastAsia="Calibri"/>
                <w:b/>
                <w:sz w:val="17"/>
                <w:szCs w:val="17"/>
                <w:lang w:eastAsia="en-US"/>
              </w:rPr>
              <w:t>Ingo Schnaitmann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</w:t>
            </w:r>
            <w:r w:rsidR="00B91374">
              <w:rPr>
                <w:rFonts w:eastAsia="Calibri"/>
                <w:sz w:val="17"/>
                <w:szCs w:val="17"/>
                <w:lang w:eastAsia="en-US"/>
              </w:rPr>
              <w:t>201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Default="00012FE4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B91374" w:rsidRPr="00417996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Ingo.schnaitmann@schulergroup.com</w:t>
              </w:r>
            </w:hyperlink>
          </w:p>
          <w:p w:rsidR="004C4B30" w:rsidRPr="004C4B30" w:rsidRDefault="00012FE4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10" w:history="1">
              <w:r w:rsidR="00B91374" w:rsidRPr="00417996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2C6EC3" w:rsidP="00365A9E">
      <w:pPr>
        <w:pStyle w:val="berschrift1"/>
        <w:rPr>
          <w:sz w:val="2"/>
        </w:rPr>
      </w:pPr>
      <w:r>
        <w:t>Das Davos der Umformtechnik ist Stuttgart</w:t>
      </w:r>
    </w:p>
    <w:p w:rsidR="00E2383E" w:rsidRDefault="002C6EC3" w:rsidP="00365A9E">
      <w:pPr>
        <w:pStyle w:val="berschrift2"/>
      </w:pPr>
      <w:r>
        <w:t xml:space="preserve">Erster Schuler Management Kongress </w:t>
      </w:r>
      <w:r w:rsidR="00943DB9">
        <w:t>zu Leichtbau und En</w:t>
      </w:r>
      <w:r w:rsidR="009155A0">
        <w:t>ergie</w:t>
      </w:r>
      <w:r w:rsidR="00943DB9">
        <w:t xml:space="preserve">effizienz </w:t>
      </w:r>
    </w:p>
    <w:p w:rsidR="006A31D9" w:rsidRDefault="00E2383E" w:rsidP="00365A9E">
      <w:pPr>
        <w:pStyle w:val="berschrift2"/>
      </w:pPr>
      <w:r>
        <w:t xml:space="preserve">- </w:t>
      </w:r>
      <w:r w:rsidR="00943DB9">
        <w:t>Festabend zum 175. Jubiläum mit Ministerpräsident Kretschmann</w:t>
      </w:r>
    </w:p>
    <w:p w:rsidR="00476D9C" w:rsidRPr="00476D9C" w:rsidRDefault="00476D9C" w:rsidP="00476D9C"/>
    <w:p w:rsidR="00F43C90" w:rsidRDefault="00C82B81" w:rsidP="008753AE">
      <w:r w:rsidRPr="008753AE">
        <w:rPr>
          <w:i/>
        </w:rPr>
        <w:t>Göppingen</w:t>
      </w:r>
      <w:r w:rsidR="00621ACF" w:rsidRPr="008753AE">
        <w:rPr>
          <w:i/>
        </w:rPr>
        <w:t>/</w:t>
      </w:r>
      <w:r w:rsidR="00B91374" w:rsidRPr="008753AE">
        <w:rPr>
          <w:i/>
        </w:rPr>
        <w:t>Stuttgart</w:t>
      </w:r>
      <w:r w:rsidRPr="008753AE">
        <w:rPr>
          <w:i/>
        </w:rPr>
        <w:t>,</w:t>
      </w:r>
      <w:r w:rsidRPr="008753AE">
        <w:t xml:space="preserve"> </w:t>
      </w:r>
      <w:r w:rsidR="00B91374" w:rsidRPr="008753AE">
        <w:t>03</w:t>
      </w:r>
      <w:r w:rsidR="005833D5" w:rsidRPr="008753AE">
        <w:t>.</w:t>
      </w:r>
      <w:r w:rsidR="00621ACF" w:rsidRPr="008753AE">
        <w:t>1</w:t>
      </w:r>
      <w:r w:rsidR="00B91374" w:rsidRPr="008753AE">
        <w:t>1</w:t>
      </w:r>
      <w:r w:rsidR="005833D5" w:rsidRPr="008753AE">
        <w:t xml:space="preserve">.2014 </w:t>
      </w:r>
      <w:r w:rsidR="000F2F77">
        <w:t>–</w:t>
      </w:r>
      <w:r w:rsidR="00E12F22">
        <w:t xml:space="preserve"> Wohin entwickelt sich der automobile Leichtbau und wie wird Energie schonende Produktion das Gesicht der Industrie</w:t>
      </w:r>
      <w:r w:rsidR="00002A1D">
        <w:t xml:space="preserve"> verändern</w:t>
      </w:r>
      <w:r w:rsidR="00E12F22">
        <w:t xml:space="preserve">? Über diese und weitere </w:t>
      </w:r>
      <w:r w:rsidR="00002A1D">
        <w:t>Zukunftst</w:t>
      </w:r>
      <w:r w:rsidR="00E12F22">
        <w:t xml:space="preserve">rends diskutierten 300 </w:t>
      </w:r>
      <w:r w:rsidR="008D1481">
        <w:t>Top-</w:t>
      </w:r>
      <w:r w:rsidR="008753AE">
        <w:t xml:space="preserve">Führungskräfte aus Automobilbau und Industrie </w:t>
      </w:r>
      <w:r w:rsidR="004E7CCC">
        <w:t xml:space="preserve">beim ersten </w:t>
      </w:r>
      <w:r w:rsidR="004E7CCC" w:rsidRPr="004E7CCC">
        <w:t>International</w:t>
      </w:r>
      <w:r w:rsidR="00E2383E">
        <w:t>en Schuler Management Kongress</w:t>
      </w:r>
      <w:r w:rsidR="004E7CCC" w:rsidRPr="004E7CCC">
        <w:t xml:space="preserve"> am 3. November 2014 im </w:t>
      </w:r>
      <w:r w:rsidR="004E7CCC">
        <w:t xml:space="preserve">Stuttgarter </w:t>
      </w:r>
      <w:r w:rsidR="004E7CCC" w:rsidRPr="004E7CCC">
        <w:t>Haus der Wirtschaft</w:t>
      </w:r>
      <w:r w:rsidR="004E7CCC">
        <w:t xml:space="preserve">. </w:t>
      </w:r>
    </w:p>
    <w:p w:rsidR="00F43C90" w:rsidRDefault="00F43C90" w:rsidP="008753AE"/>
    <w:p w:rsidR="008753AE" w:rsidRDefault="004E7CCC" w:rsidP="008753AE">
      <w:r>
        <w:t xml:space="preserve">Anlass </w:t>
      </w:r>
      <w:r w:rsidR="008D1481">
        <w:t xml:space="preserve">für </w:t>
      </w:r>
      <w:r w:rsidR="004E0EDD">
        <w:t xml:space="preserve">das Gipfeltreffen der Umformspezialisten war </w:t>
      </w:r>
      <w:r>
        <w:t>das 175. Firmenjubiläum des Pressenhe</w:t>
      </w:r>
      <w:r w:rsidR="00D45FBE">
        <w:t xml:space="preserve">rstellers, zu dem </w:t>
      </w:r>
      <w:r w:rsidR="00D5250B">
        <w:t xml:space="preserve">der </w:t>
      </w:r>
      <w:r w:rsidR="00D45FBE">
        <w:t>Schuler-</w:t>
      </w:r>
      <w:r w:rsidR="002C6EC3">
        <w:t xml:space="preserve">Vorstand </w:t>
      </w:r>
      <w:r w:rsidR="00D45FBE">
        <w:t>eingeladen hatte.</w:t>
      </w:r>
      <w:r w:rsidR="002C6EC3">
        <w:t xml:space="preserve"> </w:t>
      </w:r>
      <w:r w:rsidR="00F43C90">
        <w:t>„</w:t>
      </w:r>
      <w:r w:rsidR="00F43C90" w:rsidRPr="00F43C90">
        <w:t>Die Geschichte von 175 Jahren Schuler ist auch die Geschichte der Umformtechnik</w:t>
      </w:r>
      <w:r w:rsidR="00F43C90">
        <w:t>“, sagte Stefan Klebert, der Vorstandsvorsitzende von Schuler bei seiner Begrüßung</w:t>
      </w:r>
      <w:r w:rsidR="00F43C90" w:rsidRPr="00F43C90">
        <w:t>.</w:t>
      </w:r>
    </w:p>
    <w:p w:rsidR="00943DB9" w:rsidRDefault="00943DB9" w:rsidP="008753AE"/>
    <w:p w:rsidR="004E0EDD" w:rsidRDefault="008753AE" w:rsidP="008753AE">
      <w:r>
        <w:t>Einig waren sich die Experten, darunter Fraunhofer-Präsident Prof. Reimund Neugebauer, dass e</w:t>
      </w:r>
      <w:r w:rsidRPr="008753AE">
        <w:t>inem funktionsorientierten</w:t>
      </w:r>
      <w:r>
        <w:t xml:space="preserve"> </w:t>
      </w:r>
      <w:r w:rsidRPr="008753AE">
        <w:t>Einsatz der Werkstoffe die Zukunft</w:t>
      </w:r>
      <w:r>
        <w:t xml:space="preserve"> gehört</w:t>
      </w:r>
      <w:r w:rsidR="008D1481">
        <w:t xml:space="preserve">. Die </w:t>
      </w:r>
      <w:r w:rsidRPr="008753AE">
        <w:t xml:space="preserve">Palette der Werkstoffe </w:t>
      </w:r>
      <w:r w:rsidR="008D1481">
        <w:t>vervielfache sich, sie würden leichter und gleichz</w:t>
      </w:r>
      <w:r w:rsidR="00E2383E">
        <w:t>eitig Träger von Informationen.</w:t>
      </w:r>
    </w:p>
    <w:p w:rsidR="008D1481" w:rsidRDefault="008D1481" w:rsidP="008753AE"/>
    <w:p w:rsidR="00E12F22" w:rsidRDefault="008753AE" w:rsidP="00B91374">
      <w:r>
        <w:t xml:space="preserve">Der </w:t>
      </w:r>
      <w:r w:rsidR="00985E44">
        <w:t xml:space="preserve">amerikanische </w:t>
      </w:r>
      <w:r w:rsidR="004E0EDD">
        <w:t>Auto-Guru</w:t>
      </w:r>
      <w:r w:rsidR="00985E44">
        <w:t xml:space="preserve"> </w:t>
      </w:r>
      <w:r>
        <w:t xml:space="preserve">Ron </w:t>
      </w:r>
      <w:proofErr w:type="spellStart"/>
      <w:r>
        <w:t>Habour</w:t>
      </w:r>
      <w:proofErr w:type="spellEnd"/>
      <w:r>
        <w:t xml:space="preserve">, der </w:t>
      </w:r>
      <w:r w:rsidR="00985E44">
        <w:t xml:space="preserve">nahezu jedes Autowerk der Welt kennt, hält den Fertigungsbereich </w:t>
      </w:r>
      <w:r w:rsidR="004E0EDD">
        <w:t xml:space="preserve">heute </w:t>
      </w:r>
      <w:r w:rsidR="00985E44">
        <w:t>für den wettbewerbsentscheidenden</w:t>
      </w:r>
      <w:r w:rsidR="004E0EDD">
        <w:t xml:space="preserve"> </w:t>
      </w:r>
      <w:r w:rsidR="00985E44">
        <w:t xml:space="preserve">Faktor und </w:t>
      </w:r>
      <w:r w:rsidR="00E2383E">
        <w:t>sieht einen Trend zu</w:t>
      </w:r>
      <w:r w:rsidR="004E0EDD">
        <w:t xml:space="preserve"> höherer </w:t>
      </w:r>
      <w:r w:rsidR="004E0EDD">
        <w:lastRenderedPageBreak/>
        <w:t xml:space="preserve">meist dreischichtigen Auslastung der Fabriken weltweit bei gleichzeitiger Erhöhung der dort gebauten Fahrzeugvarianten. Er empfahl den Teilnehmern eine </w:t>
      </w:r>
      <w:r w:rsidR="00D45FBE">
        <w:t xml:space="preserve">simple </w:t>
      </w:r>
      <w:r w:rsidR="004E0EDD">
        <w:t xml:space="preserve">Selbsteinschätzung: </w:t>
      </w:r>
      <w:r w:rsidR="004E0EDD" w:rsidRPr="004E0EDD">
        <w:t>"Machen wir irgendwas besser als die Konkurrenz?"</w:t>
      </w:r>
      <w:r w:rsidR="00D45FBE">
        <w:t xml:space="preserve"> </w:t>
      </w:r>
      <w:r w:rsidR="004E0EDD">
        <w:t xml:space="preserve">Die anwesenden Automobilvertreter bestätigten in den Diskussionsrunden, dass das </w:t>
      </w:r>
      <w:r w:rsidRPr="008753AE">
        <w:t xml:space="preserve">Presswerk </w:t>
      </w:r>
      <w:r w:rsidR="004E0EDD">
        <w:t xml:space="preserve">zur Herstellung </w:t>
      </w:r>
      <w:r w:rsidR="00D45FBE">
        <w:t xml:space="preserve">von </w:t>
      </w:r>
      <w:r w:rsidR="004E0EDD">
        <w:t xml:space="preserve">Karosserien </w:t>
      </w:r>
      <w:r w:rsidR="00D5250B">
        <w:t xml:space="preserve">heute </w:t>
      </w:r>
      <w:r w:rsidR="00D45FBE">
        <w:t xml:space="preserve">eindeutig zur </w:t>
      </w:r>
      <w:r w:rsidRPr="008753AE">
        <w:t>Kernkompetenz</w:t>
      </w:r>
      <w:r w:rsidR="004E0EDD">
        <w:t xml:space="preserve"> gehört</w:t>
      </w:r>
      <w:r w:rsidR="00E2383E">
        <w:t>, was nicht immer so war.</w:t>
      </w:r>
    </w:p>
    <w:p w:rsidR="00D45FBE" w:rsidRDefault="00D45FBE" w:rsidP="00B91374"/>
    <w:p w:rsidR="00D45FBE" w:rsidRDefault="00943DB9" w:rsidP="00943DB9">
      <w:r>
        <w:t>Einen Perspektivenwechsel nahm der Sportpsychologe Prof. Hans-Dieter Hermann, der die deutsche Fußball-Nationalmannschaft mental zum Weltmeistertitel führte. „</w:t>
      </w:r>
      <w:r w:rsidR="00D5250B">
        <w:t xml:space="preserve">Der Erfolg </w:t>
      </w:r>
      <w:r>
        <w:t xml:space="preserve">entsteht im Kopf“, meinte er und </w:t>
      </w:r>
      <w:r w:rsidR="00F43C90">
        <w:t xml:space="preserve">gab den </w:t>
      </w:r>
      <w:r>
        <w:t>Manager</w:t>
      </w:r>
      <w:r w:rsidR="00D5250B">
        <w:t>n</w:t>
      </w:r>
      <w:r>
        <w:t xml:space="preserve"> mentale Tipps und </w:t>
      </w:r>
      <w:r w:rsidR="00D5250B">
        <w:t>S</w:t>
      </w:r>
      <w:r w:rsidR="00E2383E">
        <w:t>trategien an die Hand.</w:t>
      </w:r>
    </w:p>
    <w:p w:rsidR="00D45FBE" w:rsidRDefault="00D45FBE" w:rsidP="00B91374"/>
    <w:p w:rsidR="00B91374" w:rsidRPr="00B91374" w:rsidRDefault="00F43C90" w:rsidP="00004D04">
      <w:r>
        <w:t xml:space="preserve">Für den Festabend </w:t>
      </w:r>
      <w:r w:rsidR="00B91374" w:rsidRPr="00F43C90">
        <w:rPr>
          <w:bCs/>
        </w:rPr>
        <w:t xml:space="preserve">„175 Jahre Schuler. Momente, die bewegen“ </w:t>
      </w:r>
      <w:r>
        <w:rPr>
          <w:bCs/>
        </w:rPr>
        <w:t xml:space="preserve">bildete das </w:t>
      </w:r>
      <w:r w:rsidR="00B91374" w:rsidRPr="00F43C90">
        <w:rPr>
          <w:bCs/>
        </w:rPr>
        <w:t>Mercedes-Benz Museum</w:t>
      </w:r>
      <w:r w:rsidR="00B91374" w:rsidRPr="00F43C90">
        <w:t xml:space="preserve"> </w:t>
      </w:r>
      <w:r w:rsidR="00D5250B">
        <w:t xml:space="preserve">den außergewöhnlichen </w:t>
      </w:r>
      <w:r>
        <w:t xml:space="preserve">Rahmen. Der </w:t>
      </w:r>
      <w:r w:rsidR="00004D04">
        <w:t>ba</w:t>
      </w:r>
      <w:r>
        <w:t>den-</w:t>
      </w:r>
      <w:r w:rsidR="00004D04">
        <w:t>w</w:t>
      </w:r>
      <w:r>
        <w:t>ürttembergische Ministerpräsident Winfried Kretschmann gratulierte Sch</w:t>
      </w:r>
      <w:r w:rsidR="00D5250B">
        <w:t xml:space="preserve">uler und seinen Mitarbeitern zur </w:t>
      </w:r>
      <w:r>
        <w:t>Entwicklung als Weltmarktführer in den vergangen 175 Jahren. „</w:t>
      </w:r>
      <w:r w:rsidR="0093694F" w:rsidRPr="0093694F">
        <w:t>Ich gratuliere der Firma Schuler zu ihrem stolzen Firmenjubiläum und freue mich auch über das Motto der heutigen Feierlichkeiten: ,175 Jahre Zukunft‘. Die Unternehmen im Land können darauf vertrauen, dass die Landesregierung alles in ihrem Möglichen Stehende tun wird, um Sie auf dem Weg in diese Zukunft zu unterstützen – etwa mit Investitionen in Forschung und Entwicklung, der Förderung wirtschaftsnaher Forschungseinrichtu</w:t>
      </w:r>
      <w:r w:rsidR="00536910">
        <w:t>ngen und Innovationsgutscheinen</w:t>
      </w:r>
      <w:r w:rsidR="0093694F" w:rsidRPr="0093694F">
        <w:t>“</w:t>
      </w:r>
      <w:r w:rsidR="00E2383E">
        <w:t>.</w:t>
      </w:r>
      <w:r w:rsidR="00004D04">
        <w:t xml:space="preserve"> Lob für das Unternehmen kam auch von </w:t>
      </w:r>
      <w:r w:rsidR="00B91374" w:rsidRPr="00004D04">
        <w:rPr>
          <w:bCs/>
        </w:rPr>
        <w:t xml:space="preserve">Dr. Dieter </w:t>
      </w:r>
      <w:proofErr w:type="spellStart"/>
      <w:r w:rsidR="00B91374" w:rsidRPr="00004D04">
        <w:rPr>
          <w:bCs/>
        </w:rPr>
        <w:t>Zetsche</w:t>
      </w:r>
      <w:proofErr w:type="spellEnd"/>
      <w:r w:rsidR="00B91374" w:rsidRPr="00004D04">
        <w:t xml:space="preserve">, </w:t>
      </w:r>
      <w:r w:rsidR="00004D04">
        <w:t xml:space="preserve">dem </w:t>
      </w:r>
      <w:r w:rsidR="00B91374" w:rsidRPr="00004D04">
        <w:t>Vorstandsvorsitzende</w:t>
      </w:r>
      <w:r w:rsidR="007A09F4">
        <w:t xml:space="preserve">n </w:t>
      </w:r>
      <w:r w:rsidR="00B91374" w:rsidRPr="00004D04">
        <w:t>der Daimler AG</w:t>
      </w:r>
      <w:r w:rsidR="00004D04">
        <w:t xml:space="preserve">, in deren Räumen Schuler feierte. </w:t>
      </w:r>
    </w:p>
    <w:p w:rsidR="00B91374" w:rsidRPr="001C6E5F" w:rsidRDefault="00B91374" w:rsidP="001C6E5F"/>
    <w:p w:rsidR="00536910" w:rsidRDefault="00536910">
      <w:pPr>
        <w:spacing w:line="240" w:lineRule="auto"/>
        <w:rPr>
          <w:rFonts w:cs="Arial"/>
          <w:b/>
        </w:rPr>
      </w:pPr>
      <w:r>
        <w:br w:type="page"/>
      </w:r>
    </w:p>
    <w:p w:rsidR="007E1606" w:rsidRDefault="007E1606" w:rsidP="000E228F">
      <w:pPr>
        <w:pStyle w:val="berschrift3"/>
      </w:pPr>
      <w:r>
        <w:lastRenderedPageBreak/>
        <w:t>Bildunterschriften</w:t>
      </w:r>
    </w:p>
    <w:tbl>
      <w:tblPr>
        <w:tblStyle w:val="Tabellenraster"/>
        <w:tblW w:w="8897" w:type="dxa"/>
        <w:tblLayout w:type="fixed"/>
        <w:tblLook w:val="04A0" w:firstRow="1" w:lastRow="0" w:firstColumn="1" w:lastColumn="0" w:noHBand="0" w:noVBand="1"/>
      </w:tblPr>
      <w:tblGrid>
        <w:gridCol w:w="2965"/>
        <w:gridCol w:w="2966"/>
        <w:gridCol w:w="2966"/>
      </w:tblGrid>
      <w:tr w:rsidR="00536910" w:rsidTr="00E5757B">
        <w:tc>
          <w:tcPr>
            <w:tcW w:w="2965" w:type="dxa"/>
          </w:tcPr>
          <w:p w:rsidR="00536910" w:rsidRPr="005A3913" w:rsidRDefault="005A3913" w:rsidP="005833D5">
            <w:r>
              <w:rPr>
                <w:noProof/>
              </w:rPr>
              <w:drawing>
                <wp:inline distT="0" distB="0" distL="0" distR="0" wp14:anchorId="1570C93C" wp14:editId="22E4CF27">
                  <wp:extent cx="1440000" cy="961113"/>
                  <wp:effectExtent l="0" t="0" r="8255" b="0"/>
                  <wp:docPr id="7" name="Grafik 7" descr="M:\DATEN\GP\Media Relations\Vorgänge\2014-11-04_Management-Kongress\Pressebilder\Bild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:\DATEN\GP\Media Relations\Vorgänge\2014-11-04_Management-Kongress\Pressebilder\Bild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961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3913" w:rsidRDefault="005A3913" w:rsidP="005833D5">
            <w:pPr>
              <w:rPr>
                <w:i/>
              </w:rPr>
            </w:pPr>
          </w:p>
        </w:tc>
        <w:tc>
          <w:tcPr>
            <w:tcW w:w="2966" w:type="dxa"/>
          </w:tcPr>
          <w:p w:rsidR="005A3913" w:rsidRDefault="00C83E46" w:rsidP="0093694F">
            <w:pPr>
              <w:rPr>
                <w:i/>
              </w:rPr>
            </w:pPr>
            <w:r>
              <w:rPr>
                <w:i/>
                <w:noProof/>
              </w:rPr>
              <w:drawing>
                <wp:inline distT="0" distB="0" distL="0" distR="0" wp14:anchorId="3EEBC22A" wp14:editId="7584AB88">
                  <wp:extent cx="1420592" cy="947132"/>
                  <wp:effectExtent l="0" t="0" r="8255" b="5715"/>
                  <wp:docPr id="3" name="Grafik 3" descr="M:\DATEN\GP\Media Relations\Vorgänge\2014-11-04_Management-Kongress\Pressebilder\DSC_509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:\DATEN\GP\Media Relations\Vorgänge\2014-11-04_Management-Kongress\Pressebilder\DSC_509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9074" cy="952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6" w:type="dxa"/>
          </w:tcPr>
          <w:p w:rsidR="00536910" w:rsidRDefault="005A3913" w:rsidP="005833D5">
            <w:pPr>
              <w:rPr>
                <w:i/>
              </w:rPr>
            </w:pPr>
            <w:r>
              <w:rPr>
                <w:i/>
                <w:noProof/>
              </w:rPr>
              <w:drawing>
                <wp:inline distT="0" distB="0" distL="0" distR="0" wp14:anchorId="7DB57E48" wp14:editId="36BA965B">
                  <wp:extent cx="1440000" cy="814875"/>
                  <wp:effectExtent l="0" t="0" r="8255" b="4445"/>
                  <wp:docPr id="8" name="Grafik 8" descr="M:\DATEN\GP\Media Relations\Vorgänge\2014-11-04_Management-Kongress\Pressebilder\Bild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:\DATEN\GP\Media Relations\Vorgänge\2014-11-04_Management-Kongress\Pressebilder\Bild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81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6910" w:rsidTr="00E5757B">
        <w:tc>
          <w:tcPr>
            <w:tcW w:w="2965" w:type="dxa"/>
          </w:tcPr>
          <w:p w:rsidR="00536910" w:rsidRPr="00185BF2" w:rsidRDefault="005A3913" w:rsidP="005833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Bild1.jpg:</w:t>
            </w:r>
            <w:r>
              <w:rPr>
                <w:sz w:val="18"/>
                <w:szCs w:val="18"/>
              </w:rPr>
              <w:br/>
            </w:r>
            <w:r w:rsidR="00536910" w:rsidRPr="00185BF2">
              <w:rPr>
                <w:sz w:val="18"/>
                <w:szCs w:val="18"/>
              </w:rPr>
              <w:t>Schuler-Vorstandschef Stefan Klebert begrüßte</w:t>
            </w:r>
            <w:r w:rsidR="00536910">
              <w:rPr>
                <w:sz w:val="18"/>
                <w:szCs w:val="18"/>
              </w:rPr>
              <w:t xml:space="preserve"> </w:t>
            </w:r>
            <w:r w:rsidR="00536910" w:rsidRPr="00185BF2">
              <w:rPr>
                <w:sz w:val="18"/>
                <w:szCs w:val="18"/>
              </w:rPr>
              <w:t>zum ersten internationalen Managementkongress in Stuttgart</w:t>
            </w:r>
          </w:p>
        </w:tc>
        <w:tc>
          <w:tcPr>
            <w:tcW w:w="2966" w:type="dxa"/>
          </w:tcPr>
          <w:p w:rsidR="00E5757B" w:rsidRDefault="00E5757B" w:rsidP="005833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Bild2.jpg:</w:t>
            </w:r>
          </w:p>
          <w:p w:rsidR="00536910" w:rsidRPr="00185BF2" w:rsidRDefault="00536910" w:rsidP="005833D5">
            <w:pPr>
              <w:rPr>
                <w:sz w:val="18"/>
                <w:szCs w:val="18"/>
              </w:rPr>
            </w:pPr>
            <w:r w:rsidRPr="00185BF2">
              <w:rPr>
                <w:sz w:val="18"/>
                <w:szCs w:val="18"/>
              </w:rPr>
              <w:t xml:space="preserve">Rund 300 </w:t>
            </w:r>
            <w:r>
              <w:rPr>
                <w:sz w:val="18"/>
                <w:szCs w:val="18"/>
              </w:rPr>
              <w:t>Manager und Experten diskutierten im Haus der Wirtschaft über Zukunftstrends in der Umformtechnik.</w:t>
            </w:r>
          </w:p>
        </w:tc>
        <w:tc>
          <w:tcPr>
            <w:tcW w:w="2966" w:type="dxa"/>
          </w:tcPr>
          <w:p w:rsidR="00012FE4" w:rsidRDefault="00012FE4" w:rsidP="00012FE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Bild3.jpg: </w:t>
            </w:r>
          </w:p>
          <w:p w:rsidR="00012FE4" w:rsidRDefault="00012FE4" w:rsidP="00012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Experten diskutierten über Leichtbau, neue Werkstoffe und innovative Umformverfahren. </w:t>
            </w:r>
          </w:p>
          <w:p w:rsidR="00536910" w:rsidRPr="00185BF2" w:rsidRDefault="00012FE4" w:rsidP="00012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(v.l.n.r. Dr. Karl-Ulrich Köhler (CEO </w:t>
            </w:r>
            <w:proofErr w:type="spellStart"/>
            <w:r>
              <w:rPr>
                <w:sz w:val="18"/>
                <w:szCs w:val="18"/>
              </w:rPr>
              <w:t>Tata</w:t>
            </w:r>
            <w:proofErr w:type="spellEnd"/>
            <w:r>
              <w:rPr>
                <w:sz w:val="18"/>
                <w:szCs w:val="18"/>
              </w:rPr>
              <w:t xml:space="preserve"> Steel Europe), Dr. Hubert </w:t>
            </w:r>
            <w:proofErr w:type="spellStart"/>
            <w:r>
              <w:rPr>
                <w:sz w:val="18"/>
                <w:szCs w:val="18"/>
              </w:rPr>
              <w:t>Waltl</w:t>
            </w:r>
            <w:proofErr w:type="spellEnd"/>
            <w:r>
              <w:rPr>
                <w:sz w:val="18"/>
                <w:szCs w:val="18"/>
              </w:rPr>
              <w:t xml:space="preserve"> (Produktionsvorstand Audi AG), Laurent </w:t>
            </w:r>
            <w:proofErr w:type="spellStart"/>
            <w:r>
              <w:rPr>
                <w:sz w:val="18"/>
                <w:szCs w:val="18"/>
              </w:rPr>
              <w:t>Musy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President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Packaging</w:t>
            </w:r>
            <w:proofErr w:type="spellEnd"/>
            <w:r>
              <w:rPr>
                <w:sz w:val="18"/>
                <w:szCs w:val="18"/>
              </w:rPr>
              <w:t xml:space="preserve"> and Automotive </w:t>
            </w:r>
            <w:proofErr w:type="spellStart"/>
            <w:r>
              <w:rPr>
                <w:sz w:val="18"/>
                <w:szCs w:val="18"/>
              </w:rPr>
              <w:t>Rolled</w:t>
            </w:r>
            <w:proofErr w:type="spellEnd"/>
            <w:r>
              <w:rPr>
                <w:sz w:val="18"/>
                <w:szCs w:val="18"/>
              </w:rPr>
              <w:t xml:space="preserve"> Products, </w:t>
            </w:r>
            <w:proofErr w:type="spellStart"/>
            <w:r>
              <w:rPr>
                <w:sz w:val="18"/>
                <w:szCs w:val="18"/>
              </w:rPr>
              <w:t>Constellium</w:t>
            </w:r>
            <w:proofErr w:type="spellEnd"/>
            <w:r>
              <w:rPr>
                <w:sz w:val="18"/>
                <w:szCs w:val="18"/>
              </w:rPr>
              <w:t xml:space="preserve">), Philippe </w:t>
            </w:r>
            <w:proofErr w:type="spellStart"/>
            <w:r>
              <w:rPr>
                <w:sz w:val="18"/>
                <w:szCs w:val="18"/>
              </w:rPr>
              <w:t>Baudon</w:t>
            </w:r>
            <w:proofErr w:type="spellEnd"/>
            <w:r>
              <w:rPr>
                <w:sz w:val="18"/>
                <w:szCs w:val="18"/>
              </w:rPr>
              <w:t xml:space="preserve"> (CEO </w:t>
            </w:r>
            <w:proofErr w:type="spellStart"/>
            <w:r>
              <w:rPr>
                <w:sz w:val="18"/>
                <w:szCs w:val="18"/>
              </w:rPr>
              <w:t>Arcelor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Mittal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Tailored</w:t>
            </w:r>
            <w:proofErr w:type="spellEnd"/>
            <w:r>
              <w:rPr>
                <w:sz w:val="18"/>
                <w:szCs w:val="18"/>
              </w:rPr>
              <w:t xml:space="preserve"> Blank</w:t>
            </w:r>
            <w:bookmarkStart w:id="0" w:name="_GoBack"/>
            <w:bookmarkEnd w:id="0"/>
            <w:r>
              <w:rPr>
                <w:sz w:val="18"/>
                <w:szCs w:val="18"/>
              </w:rPr>
              <w:t xml:space="preserve">s Europe), Prof. Reimund Neugebauer (Präsident der Fraunhofer- Gesellschaft), Moderator Dr. Marc </w:t>
            </w:r>
            <w:proofErr w:type="spellStart"/>
            <w:r>
              <w:rPr>
                <w:sz w:val="18"/>
                <w:szCs w:val="18"/>
              </w:rPr>
              <w:t>Beise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(Süddeutsche Zeitung) </w:t>
            </w:r>
          </w:p>
        </w:tc>
      </w:tr>
      <w:tr w:rsidR="00536910" w:rsidTr="00E5757B">
        <w:tc>
          <w:tcPr>
            <w:tcW w:w="2965" w:type="dxa"/>
          </w:tcPr>
          <w:p w:rsidR="00536910" w:rsidRDefault="00536910" w:rsidP="005833D5">
            <w:pPr>
              <w:rPr>
                <w:i/>
              </w:rPr>
            </w:pPr>
            <w:r>
              <w:rPr>
                <w:i/>
                <w:noProof/>
              </w:rPr>
              <w:drawing>
                <wp:inline distT="0" distB="0" distL="0" distR="0" wp14:anchorId="7C26976A" wp14:editId="6F8BC0C8">
                  <wp:extent cx="1354455" cy="905510"/>
                  <wp:effectExtent l="0" t="0" r="0" b="8890"/>
                  <wp:docPr id="14" name="Grafik 14" descr="M:\DATEN\GP\Media Relations\Vorgänge\2014-11-04_Management-Kongress\Pressebilder\DSC_a62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:\DATEN\GP\Media Relations\Vorgänge\2014-11-04_Management-Kongress\Pressebilder\DSC_a62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4455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6" w:type="dxa"/>
          </w:tcPr>
          <w:p w:rsidR="00536910" w:rsidRDefault="005A3913" w:rsidP="007A09F4">
            <w:pPr>
              <w:rPr>
                <w:i/>
              </w:rPr>
            </w:pPr>
            <w:r>
              <w:rPr>
                <w:i/>
                <w:noProof/>
              </w:rPr>
              <w:drawing>
                <wp:inline distT="0" distB="0" distL="0" distR="0" wp14:anchorId="5F6F9B7C" wp14:editId="57ACD45D">
                  <wp:extent cx="1440000" cy="961113"/>
                  <wp:effectExtent l="0" t="0" r="8255" b="0"/>
                  <wp:docPr id="4" name="Grafik 4" descr="M:\DATEN\GP\Media Relations\Vorgänge\2014-11-04_Management-Kongress\Pressebilder\Bild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:\DATEN\GP\Media Relations\Vorgänge\2014-11-04_Management-Kongress\Pressebilder\Bild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961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6" w:type="dxa"/>
          </w:tcPr>
          <w:p w:rsidR="00536910" w:rsidRDefault="00536910" w:rsidP="0093694F">
            <w:pPr>
              <w:rPr>
                <w:i/>
              </w:rPr>
            </w:pPr>
            <w:r>
              <w:rPr>
                <w:i/>
                <w:noProof/>
              </w:rPr>
              <w:drawing>
                <wp:inline distT="0" distB="0" distL="0" distR="0" wp14:anchorId="1C5BD857" wp14:editId="0A87524F">
                  <wp:extent cx="1440000" cy="961113"/>
                  <wp:effectExtent l="0" t="0" r="8255" b="0"/>
                  <wp:docPr id="11" name="Grafik 11" descr="M:\DATEN\GP\Media Relations\Vorgänge\2014-11-04_Management-Kongress\DSC_67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:\DATEN\GP\Media Relations\Vorgänge\2014-11-04_Management-Kongress\DSC_676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961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6910" w:rsidTr="00E5757B">
        <w:tc>
          <w:tcPr>
            <w:tcW w:w="2965" w:type="dxa"/>
          </w:tcPr>
          <w:p w:rsidR="00E5757B" w:rsidRDefault="00E5757B" w:rsidP="00E575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Bild4.jpg:</w:t>
            </w:r>
          </w:p>
          <w:p w:rsidR="00536910" w:rsidRPr="007A09F4" w:rsidRDefault="00536910" w:rsidP="00E575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Das Mercedes Benz-Museum bildete den stimmungsvollen Rahmen für den Festabend „175 </w:t>
            </w:r>
            <w:r w:rsidR="00E2383E">
              <w:rPr>
                <w:sz w:val="18"/>
                <w:szCs w:val="18"/>
              </w:rPr>
              <w:t>Jahre Schuler.</w:t>
            </w:r>
            <w:r>
              <w:rPr>
                <w:sz w:val="18"/>
                <w:szCs w:val="18"/>
              </w:rPr>
              <w:t xml:space="preserve"> Momente, die bewegen.</w:t>
            </w:r>
            <w:r w:rsidR="00E2383E">
              <w:rPr>
                <w:sz w:val="18"/>
                <w:szCs w:val="18"/>
              </w:rPr>
              <w:t>“</w:t>
            </w:r>
          </w:p>
        </w:tc>
        <w:tc>
          <w:tcPr>
            <w:tcW w:w="2966" w:type="dxa"/>
          </w:tcPr>
          <w:p w:rsidR="00E5757B" w:rsidRDefault="00E5757B" w:rsidP="00E575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Bild5.jpg:</w:t>
            </w:r>
          </w:p>
          <w:p w:rsidR="00536910" w:rsidRPr="007A09F4" w:rsidRDefault="00536910" w:rsidP="00E5757B">
            <w:pPr>
              <w:rPr>
                <w:sz w:val="18"/>
                <w:szCs w:val="18"/>
              </w:rPr>
            </w:pPr>
            <w:r w:rsidRPr="007A09F4">
              <w:rPr>
                <w:sz w:val="18"/>
                <w:szCs w:val="18"/>
              </w:rPr>
              <w:t xml:space="preserve">Winfried Kretschmann, der Ministerpräsident </w:t>
            </w:r>
            <w:r>
              <w:rPr>
                <w:sz w:val="18"/>
                <w:szCs w:val="18"/>
              </w:rPr>
              <w:t>von Baden-Württemberg, gratulierte zum 175. Bestehen von Schuler.</w:t>
            </w:r>
          </w:p>
        </w:tc>
        <w:tc>
          <w:tcPr>
            <w:tcW w:w="2966" w:type="dxa"/>
          </w:tcPr>
          <w:p w:rsidR="00E5757B" w:rsidRDefault="00E5757B" w:rsidP="00E575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Bild6.jpg:</w:t>
            </w:r>
          </w:p>
          <w:p w:rsidR="00536910" w:rsidRPr="00546C26" w:rsidRDefault="00536910" w:rsidP="00E575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Rund 300 Gäste feierten </w:t>
            </w:r>
            <w:r w:rsidR="005A3913">
              <w:rPr>
                <w:sz w:val="18"/>
                <w:szCs w:val="18"/>
              </w:rPr>
              <w:t xml:space="preserve">inmitten 100 Jahre Automobilgeschichte </w:t>
            </w:r>
            <w:r>
              <w:rPr>
                <w:sz w:val="18"/>
                <w:szCs w:val="18"/>
              </w:rPr>
              <w:t xml:space="preserve">das 175. Jubiläum von Schuler. </w:t>
            </w:r>
          </w:p>
        </w:tc>
      </w:tr>
    </w:tbl>
    <w:p w:rsidR="00876409" w:rsidRDefault="00876409" w:rsidP="005833D5">
      <w:pPr>
        <w:rPr>
          <w:i/>
        </w:rPr>
      </w:pPr>
    </w:p>
    <w:p w:rsidR="005833D5" w:rsidRPr="005833D5" w:rsidRDefault="009155A0" w:rsidP="005833D5">
      <w:pPr>
        <w:rPr>
          <w:i/>
        </w:rPr>
      </w:pPr>
      <w:r w:rsidRPr="005833D5">
        <w:rPr>
          <w:i/>
        </w:rPr>
        <w:t>Als Bildquelle bitte S</w:t>
      </w:r>
      <w:r w:rsidR="005833D5" w:rsidRPr="005833D5">
        <w:rPr>
          <w:i/>
        </w:rPr>
        <w:t>chuler angeben.</w:t>
      </w:r>
    </w:p>
    <w:p w:rsidR="00A52517" w:rsidRDefault="00A52517">
      <w:pPr>
        <w:spacing w:line="240" w:lineRule="auto"/>
        <w:rPr>
          <w:rFonts w:cs="Arial"/>
        </w:rPr>
      </w:pP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7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D40F4E" w:rsidRDefault="005833D5" w:rsidP="003F0681">
      <w:pPr>
        <w:spacing w:line="240" w:lineRule="auto"/>
        <w:ind w:right="-15"/>
        <w:jc w:val="both"/>
        <w:outlineLvl w:val="0"/>
        <w:rPr>
          <w:i/>
        </w:rPr>
      </w:pPr>
      <w:r w:rsidRPr="00AF64B9">
        <w:rPr>
          <w:i/>
        </w:rPr>
        <w:t>Schuler bietet als Technologie- und Weltmarktführer in der Umformtechnik Pressen, Automationslösungen, Werkzeuge, Prozesstechnologie und Service für die gesamte metallverarbeitende Industrie und den automobilen Leichtbau. Zu den Kunden gehören Automobilhersteller und</w:t>
      </w:r>
      <w:r w:rsidR="00403EFF">
        <w:rPr>
          <w:i/>
        </w:rPr>
        <w:br/>
        <w:t>-</w:t>
      </w:r>
      <w:r w:rsidRPr="00AF64B9">
        <w:rPr>
          <w:i/>
        </w:rPr>
        <w:t>zulieferer sowie Unternehmen aus der Schmiede-, Hausgeräte-, Verpackungs-, Energie- und Elektroindustrie. Schuler ist führend in der Münztechnik und realisiert Systemlösungen in der Luftfahrt-, Raumfahrt-, Eisenbahn- und Großrohrindustrie.</w:t>
      </w:r>
      <w:r w:rsidR="00920D55" w:rsidRPr="00920D55">
        <w:rPr>
          <w:i/>
        </w:rPr>
        <w:t xml:space="preserve"> </w:t>
      </w:r>
      <w:r w:rsidR="00920D55">
        <w:rPr>
          <w:i/>
        </w:rPr>
        <w:t>Der Konzern geht auf eine 1839 von Louis Schuler gegründete Schlosserei zurück und feiert 2014 sein 175-jähriges Bestehen.</w:t>
      </w:r>
      <w:r w:rsidRPr="00AF64B9">
        <w:rPr>
          <w:i/>
        </w:rPr>
        <w:t xml:space="preserve"> Im Geschäftsjahr 2012/13 (30.09.) erzielte Schuler einen Umsatz von 1.185,9 Millionen Euro.</w:t>
      </w:r>
      <w:r w:rsidRPr="00AF64B9">
        <w:t xml:space="preserve"> </w:t>
      </w:r>
      <w:r w:rsidRPr="00AF64B9">
        <w:rPr>
          <w:i/>
        </w:rPr>
        <w:t>Weltweit sind rund 5.</w:t>
      </w:r>
      <w:r w:rsidR="008A34E9">
        <w:rPr>
          <w:i/>
        </w:rPr>
        <w:t>5</w:t>
      </w:r>
      <w:r w:rsidRPr="00AF64B9">
        <w:rPr>
          <w:i/>
        </w:rPr>
        <w:t>00 Mitarbeiter im Einsatz. Der Schuler-Konzern ist in 40 Ländern präsent und gehört mehrheitlich zur österreichischen ANDRITZ-Gruppe.</w:t>
      </w:r>
    </w:p>
    <w:p w:rsidR="00A52517" w:rsidRDefault="00A52517" w:rsidP="003F0681">
      <w:pPr>
        <w:spacing w:line="240" w:lineRule="auto"/>
        <w:ind w:right="-15"/>
        <w:jc w:val="both"/>
        <w:outlineLvl w:val="0"/>
        <w:rPr>
          <w:i/>
        </w:rPr>
      </w:pPr>
    </w:p>
    <w:p w:rsidR="00A52517" w:rsidRDefault="00A52517" w:rsidP="00A52517">
      <w:pPr>
        <w:spacing w:line="240" w:lineRule="auto"/>
        <w:ind w:right="-15"/>
        <w:jc w:val="both"/>
        <w:outlineLvl w:val="0"/>
        <w:rPr>
          <w:i/>
        </w:rPr>
      </w:pPr>
      <w:r>
        <w:rPr>
          <w:i/>
        </w:rPr>
        <w:t>Besuchen Sie Schuler in den sozialen Netzwerken:</w:t>
      </w:r>
    </w:p>
    <w:p w:rsidR="002D46DE" w:rsidRDefault="002D46DE" w:rsidP="002D46DE">
      <w:pPr>
        <w:tabs>
          <w:tab w:val="left" w:pos="426"/>
        </w:tabs>
        <w:spacing w:line="240" w:lineRule="auto"/>
        <w:ind w:right="-15"/>
        <w:jc w:val="both"/>
        <w:outlineLvl w:val="0"/>
        <w:rPr>
          <w:i/>
        </w:rPr>
      </w:pPr>
    </w:p>
    <w:p w:rsidR="002D46DE" w:rsidRPr="002D46DE" w:rsidRDefault="002D46DE" w:rsidP="002D46DE">
      <w:pPr>
        <w:pStyle w:val="Unternehmensdaten"/>
        <w:tabs>
          <w:tab w:val="left" w:pos="426"/>
        </w:tabs>
        <w:ind w:firstLine="426"/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3360" behindDoc="0" locked="0" layoutInCell="1" allowOverlap="1" wp14:anchorId="3017732A" wp14:editId="0EA9DF5D">
            <wp:simplePos x="0" y="0"/>
            <wp:positionH relativeFrom="column">
              <wp:posOffset>-635</wp:posOffset>
            </wp:positionH>
            <wp:positionV relativeFrom="paragraph">
              <wp:posOffset>-43815</wp:posOffset>
            </wp:positionV>
            <wp:extent cx="180975" cy="180975"/>
            <wp:effectExtent l="0" t="0" r="9525" b="9525"/>
            <wp:wrapNone/>
            <wp:docPr id="15" name="Grafik 15" descr="C:\Users\scherren\Downloads\fb_icon_325x3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erren\Downloads\fb_icon_325x325.png"/>
                    <pic:cNvPicPr>
                      <a:picLocks noChangeAspect="1" noChangeArrowheads="1"/>
                    </pic:cNvPicPr>
                  </pic:nvPicPr>
                  <pic:blipFill>
                    <a:blip r:embed="rId1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9" w:history="1">
        <w:r w:rsidRPr="002D46DE">
          <w:rPr>
            <w:rStyle w:val="Hyperlink"/>
            <w:sz w:val="22"/>
            <w:szCs w:val="22"/>
          </w:rPr>
          <w:t>www.schulergroup</w:t>
        </w:r>
      </w:hyperlink>
      <w:r w:rsidRPr="002D46DE">
        <w:rPr>
          <w:rStyle w:val="Hyperlink"/>
          <w:sz w:val="22"/>
          <w:szCs w:val="22"/>
        </w:rPr>
        <w:t>.com/facebook</w:t>
      </w:r>
    </w:p>
    <w:p w:rsidR="002D46DE" w:rsidRPr="002D46DE" w:rsidRDefault="002D46DE" w:rsidP="002D46DE">
      <w:pPr>
        <w:pStyle w:val="Unternehmensdaten"/>
        <w:tabs>
          <w:tab w:val="left" w:pos="426"/>
        </w:tabs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25EAA2BE" wp14:editId="35721017">
            <wp:simplePos x="0" y="0"/>
            <wp:positionH relativeFrom="column">
              <wp:posOffset>-1270</wp:posOffset>
            </wp:positionH>
            <wp:positionV relativeFrom="paragraph">
              <wp:posOffset>128270</wp:posOffset>
            </wp:positionV>
            <wp:extent cx="180975" cy="146685"/>
            <wp:effectExtent l="0" t="0" r="9525" b="5715"/>
            <wp:wrapNone/>
            <wp:docPr id="16" name="Grafik 16" descr="C:\Users\scherren\Downloads\Twitter_logo_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cherren\Downloads\Twitter_logo_blue.png"/>
                    <pic:cNvPicPr>
                      <a:picLocks noChangeAspect="1" noChangeArrowheads="1"/>
                    </pic:cNvPicPr>
                  </pic:nvPicPr>
                  <pic:blipFill>
                    <a:blip r:embed="rId2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46DE" w:rsidRPr="002D46DE" w:rsidRDefault="002D46DE" w:rsidP="002D46DE">
      <w:pPr>
        <w:pStyle w:val="Unternehmensdaten"/>
        <w:tabs>
          <w:tab w:val="left" w:pos="426"/>
        </w:tabs>
        <w:rPr>
          <w:sz w:val="22"/>
          <w:szCs w:val="22"/>
        </w:rPr>
      </w:pPr>
      <w:r w:rsidRPr="002D46DE">
        <w:tab/>
      </w:r>
      <w:hyperlink r:id="rId21" w:history="1">
        <w:r w:rsidRPr="002D46DE">
          <w:rPr>
            <w:rStyle w:val="Hyperlink"/>
            <w:sz w:val="22"/>
            <w:szCs w:val="22"/>
          </w:rPr>
          <w:t>/</w:t>
        </w:r>
        <w:proofErr w:type="spellStart"/>
        <w:r w:rsidRPr="002D46DE">
          <w:rPr>
            <w:rStyle w:val="Hyperlink"/>
            <w:sz w:val="22"/>
            <w:szCs w:val="22"/>
          </w:rPr>
          <w:t>twitter</w:t>
        </w:r>
        <w:proofErr w:type="spellEnd"/>
      </w:hyperlink>
    </w:p>
    <w:p w:rsidR="002D46DE" w:rsidRPr="002D46DE" w:rsidRDefault="002D46DE" w:rsidP="002D46DE">
      <w:pPr>
        <w:pStyle w:val="Unternehmensdaten"/>
        <w:tabs>
          <w:tab w:val="left" w:pos="426"/>
        </w:tabs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0288" behindDoc="0" locked="0" layoutInCell="1" allowOverlap="1" wp14:anchorId="73E01D9E" wp14:editId="77DD1960">
            <wp:simplePos x="0" y="0"/>
            <wp:positionH relativeFrom="column">
              <wp:posOffset>-1270</wp:posOffset>
            </wp:positionH>
            <wp:positionV relativeFrom="paragraph">
              <wp:posOffset>87630</wp:posOffset>
            </wp:positionV>
            <wp:extent cx="190500" cy="190500"/>
            <wp:effectExtent l="0" t="0" r="0" b="0"/>
            <wp:wrapNone/>
            <wp:docPr id="17" name="Grafik 17" descr="C:\Users\scherren\Downloads\youtube_logo_det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cherren\Downloads\youtube_logo_detail.png"/>
                    <pic:cNvPicPr>
                      <a:picLocks noChangeAspect="1" noChangeArrowheads="1"/>
                    </pic:cNvPicPr>
                  </pic:nvPicPr>
                  <pic:blipFill>
                    <a:blip r:embed="rId2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46DE" w:rsidRPr="002D46DE" w:rsidRDefault="002D46DE" w:rsidP="002D46DE">
      <w:pPr>
        <w:pStyle w:val="Unternehmensdaten"/>
        <w:tabs>
          <w:tab w:val="left" w:pos="426"/>
        </w:tabs>
        <w:rPr>
          <w:sz w:val="22"/>
          <w:szCs w:val="22"/>
        </w:rPr>
      </w:pPr>
      <w:r w:rsidRPr="002D46DE">
        <w:tab/>
      </w:r>
      <w:hyperlink r:id="rId23" w:history="1">
        <w:r w:rsidRPr="002D46DE">
          <w:rPr>
            <w:rStyle w:val="Hyperlink"/>
            <w:sz w:val="22"/>
            <w:szCs w:val="22"/>
          </w:rPr>
          <w:t>/</w:t>
        </w:r>
        <w:proofErr w:type="spellStart"/>
        <w:r w:rsidRPr="002D46DE">
          <w:rPr>
            <w:rStyle w:val="Hyperlink"/>
            <w:sz w:val="22"/>
            <w:szCs w:val="22"/>
          </w:rPr>
          <w:t>youtube</w:t>
        </w:r>
        <w:proofErr w:type="spellEnd"/>
      </w:hyperlink>
      <w:r w:rsidRPr="002D46DE">
        <w:rPr>
          <w:sz w:val="22"/>
          <w:szCs w:val="22"/>
        </w:rPr>
        <w:t xml:space="preserve"> </w:t>
      </w:r>
    </w:p>
    <w:p w:rsidR="002D46DE" w:rsidRPr="002D46DE" w:rsidRDefault="002D46DE" w:rsidP="002D46DE">
      <w:pPr>
        <w:pStyle w:val="Unternehmensdaten"/>
        <w:tabs>
          <w:tab w:val="left" w:pos="426"/>
        </w:tabs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78237620" wp14:editId="0377AC61">
            <wp:simplePos x="0" y="0"/>
            <wp:positionH relativeFrom="column">
              <wp:posOffset>-1270</wp:posOffset>
            </wp:positionH>
            <wp:positionV relativeFrom="paragraph">
              <wp:posOffset>104029</wp:posOffset>
            </wp:positionV>
            <wp:extent cx="180975" cy="191770"/>
            <wp:effectExtent l="0" t="0" r="9525" b="0"/>
            <wp:wrapNone/>
            <wp:docPr id="18" name="Grafik 18" descr="C:\Users\scherren\Downloads\xing-logo-e13019889211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cherren\Downloads\xing-logo-e1301988921110.png"/>
                    <pic:cNvPicPr>
                      <a:picLocks noChangeAspect="1" noChangeArrowheads="1"/>
                    </pic:cNvPicPr>
                  </pic:nvPicPr>
                  <pic:blipFill>
                    <a:blip r:embed="rId2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46DE" w:rsidRPr="006314CC" w:rsidRDefault="002D46DE" w:rsidP="002D46DE">
      <w:pPr>
        <w:pStyle w:val="Unternehmensdaten"/>
        <w:tabs>
          <w:tab w:val="left" w:pos="426"/>
        </w:tabs>
        <w:rPr>
          <w:sz w:val="22"/>
          <w:szCs w:val="22"/>
          <w:lang w:val="en-US"/>
        </w:rPr>
      </w:pPr>
      <w:r w:rsidRPr="002D46DE">
        <w:tab/>
      </w:r>
      <w:hyperlink r:id="rId25" w:history="1">
        <w:r>
          <w:rPr>
            <w:rStyle w:val="Hyperlink"/>
            <w:sz w:val="22"/>
            <w:szCs w:val="22"/>
            <w:lang w:val="en-US"/>
          </w:rPr>
          <w:t>/</w:t>
        </w:r>
        <w:proofErr w:type="spellStart"/>
        <w:r>
          <w:rPr>
            <w:rStyle w:val="Hyperlink"/>
            <w:sz w:val="22"/>
            <w:szCs w:val="22"/>
            <w:lang w:val="en-US"/>
          </w:rPr>
          <w:t>x</w:t>
        </w:r>
        <w:r w:rsidRPr="006314CC">
          <w:rPr>
            <w:rStyle w:val="Hyperlink"/>
            <w:sz w:val="22"/>
            <w:szCs w:val="22"/>
            <w:lang w:val="en-US"/>
          </w:rPr>
          <w:t>ing</w:t>
        </w:r>
        <w:proofErr w:type="spellEnd"/>
      </w:hyperlink>
    </w:p>
    <w:p w:rsidR="002D46DE" w:rsidRPr="006314CC" w:rsidRDefault="002D46DE" w:rsidP="002D46DE">
      <w:pPr>
        <w:pStyle w:val="Unternehmensdaten"/>
        <w:tabs>
          <w:tab w:val="left" w:pos="426"/>
        </w:tabs>
        <w:rPr>
          <w:sz w:val="22"/>
          <w:szCs w:val="22"/>
          <w:lang w:val="en-US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2336" behindDoc="0" locked="0" layoutInCell="1" allowOverlap="1" wp14:anchorId="211CB75E" wp14:editId="65B3587A">
            <wp:simplePos x="0" y="0"/>
            <wp:positionH relativeFrom="column">
              <wp:posOffset>-1270</wp:posOffset>
            </wp:positionH>
            <wp:positionV relativeFrom="paragraph">
              <wp:posOffset>110601</wp:posOffset>
            </wp:positionV>
            <wp:extent cx="180975" cy="180975"/>
            <wp:effectExtent l="0" t="0" r="9525" b="9525"/>
            <wp:wrapNone/>
            <wp:docPr id="19" name="Grafik 19" descr="C:\Users\scherren\Downloads\LinkedIn_logo_initia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cherren\Downloads\LinkedIn_logo_initials.png"/>
                    <pic:cNvPicPr>
                      <a:picLocks noChangeAspect="1" noChangeArrowheads="1"/>
                    </pic:cNvPicPr>
                  </pic:nvPicPr>
                  <pic:blipFill>
                    <a:blip r:embed="rId2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2517" w:rsidRPr="002D46DE" w:rsidRDefault="002D46DE" w:rsidP="002D46DE">
      <w:pPr>
        <w:pStyle w:val="Unternehmensdaten"/>
        <w:tabs>
          <w:tab w:val="left" w:pos="426"/>
        </w:tabs>
        <w:rPr>
          <w:color w:val="0000FF"/>
          <w:sz w:val="22"/>
          <w:szCs w:val="22"/>
          <w:u w:val="single"/>
          <w:lang w:val="en-US"/>
        </w:rPr>
      </w:pPr>
      <w:r>
        <w:tab/>
      </w:r>
      <w:hyperlink r:id="rId27" w:history="1">
        <w:r>
          <w:rPr>
            <w:rStyle w:val="Hyperlink"/>
            <w:sz w:val="22"/>
            <w:szCs w:val="22"/>
            <w:lang w:val="en-US"/>
          </w:rPr>
          <w:t>/</w:t>
        </w:r>
        <w:proofErr w:type="spellStart"/>
        <w:r>
          <w:rPr>
            <w:rStyle w:val="Hyperlink"/>
            <w:sz w:val="22"/>
            <w:szCs w:val="22"/>
            <w:lang w:val="en-US"/>
          </w:rPr>
          <w:t>l</w:t>
        </w:r>
        <w:r w:rsidRPr="006314CC">
          <w:rPr>
            <w:rStyle w:val="Hyperlink"/>
            <w:sz w:val="22"/>
            <w:szCs w:val="22"/>
            <w:lang w:val="en-US"/>
          </w:rPr>
          <w:t>inkedin</w:t>
        </w:r>
        <w:proofErr w:type="spellEnd"/>
      </w:hyperlink>
    </w:p>
    <w:sectPr w:rsidR="00A52517" w:rsidRPr="002D46DE" w:rsidSect="007E1606">
      <w:headerReference w:type="default" r:id="rId28"/>
      <w:footerReference w:type="default" r:id="rId29"/>
      <w:headerReference w:type="first" r:id="rId30"/>
      <w:footerReference w:type="first" r:id="rId31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509" w:rsidRDefault="00627509" w:rsidP="007E132D">
      <w:r>
        <w:separator/>
      </w:r>
    </w:p>
    <w:p w:rsidR="00627509" w:rsidRDefault="00627509" w:rsidP="007E132D"/>
  </w:endnote>
  <w:endnote w:type="continuationSeparator" w:id="0">
    <w:p w:rsidR="00627509" w:rsidRDefault="00627509" w:rsidP="007E132D">
      <w:r>
        <w:continuationSeparator/>
      </w:r>
    </w:p>
    <w:p w:rsidR="00627509" w:rsidRDefault="00627509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012FE4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012FE4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012FE4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012FE4" w:rsidRPr="007E1606">
            <w:rPr>
              <w:rFonts w:eastAsia="Calibri"/>
              <w:noProof/>
            </w:rPr>
            <w:t xml:space="preserve">Seite </w:t>
          </w:r>
          <w:r w:rsidR="00012FE4">
            <w:rPr>
              <w:rFonts w:eastAsia="Calibri"/>
              <w:noProof/>
            </w:rPr>
            <w:t>3</w:t>
          </w:r>
          <w:r w:rsidR="00012FE4" w:rsidRPr="007E1606">
            <w:rPr>
              <w:rFonts w:eastAsia="Calibri"/>
              <w:noProof/>
            </w:rPr>
            <w:t xml:space="preserve"> von </w:t>
          </w:r>
          <w:r w:rsidR="00012FE4">
            <w:rPr>
              <w:rFonts w:eastAsia="Calibri"/>
              <w:noProof/>
            </w:rPr>
            <w:t>4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509" w:rsidRDefault="00627509" w:rsidP="007E132D">
      <w:r>
        <w:separator/>
      </w:r>
    </w:p>
    <w:p w:rsidR="00627509" w:rsidRDefault="00627509" w:rsidP="007E132D"/>
  </w:footnote>
  <w:footnote w:type="continuationSeparator" w:id="0">
    <w:p w:rsidR="00627509" w:rsidRDefault="00627509" w:rsidP="007E132D">
      <w:r>
        <w:continuationSeparator/>
      </w:r>
    </w:p>
    <w:p w:rsidR="00627509" w:rsidRDefault="00627509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04563C"/>
    <w:multiLevelType w:val="hybridMultilevel"/>
    <w:tmpl w:val="1126658C"/>
    <w:lvl w:ilvl="0" w:tplc="2EF002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142D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78FE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12B6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9C6E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3EB4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DA59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7824D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ACAE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780900"/>
    <w:multiLevelType w:val="hybridMultilevel"/>
    <w:tmpl w:val="0F580F76"/>
    <w:lvl w:ilvl="0" w:tplc="A434E3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CCA3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08A8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A64C60">
      <w:start w:val="2023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72DED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7CB7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547F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ACA0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7A42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AB12708"/>
    <w:multiLevelType w:val="hybridMultilevel"/>
    <w:tmpl w:val="463CF0A6"/>
    <w:lvl w:ilvl="0" w:tplc="A07412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BE03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2EC3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A4C4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D4E8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DAB2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58E3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4216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2CA3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163027"/>
    <w:multiLevelType w:val="hybridMultilevel"/>
    <w:tmpl w:val="23642760"/>
    <w:lvl w:ilvl="0" w:tplc="0D049FC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8CA21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B0EF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06E4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BADF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12E6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6E895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C673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7496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8A87F37"/>
    <w:multiLevelType w:val="hybridMultilevel"/>
    <w:tmpl w:val="77682F7E"/>
    <w:lvl w:ilvl="0" w:tplc="54268F3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6E165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7682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3470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C2ABE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C2AE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8A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EAE0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A845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137F33"/>
    <w:multiLevelType w:val="hybridMultilevel"/>
    <w:tmpl w:val="2EE42A9C"/>
    <w:lvl w:ilvl="0" w:tplc="0C84A0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FC2AC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AA89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164AC4">
      <w:start w:val="1644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12E1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DA7A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E2C8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C8CB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28AA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32C444A0"/>
    <w:multiLevelType w:val="hybridMultilevel"/>
    <w:tmpl w:val="CF301ABC"/>
    <w:lvl w:ilvl="0" w:tplc="101ECA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EAE1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25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40BA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A4C7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9E31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966B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D83E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FCDF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50DC4BA1"/>
    <w:multiLevelType w:val="hybridMultilevel"/>
    <w:tmpl w:val="279020FA"/>
    <w:lvl w:ilvl="0" w:tplc="A34E920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24A7D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7EB2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EE78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1069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7AFF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B6EF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0E51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AE19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353253"/>
    <w:multiLevelType w:val="hybridMultilevel"/>
    <w:tmpl w:val="94E4972E"/>
    <w:lvl w:ilvl="0" w:tplc="5BDA4F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FA480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D646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32BA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3CBA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DE68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AAE5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CA9C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3A4A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2"/>
  </w:num>
  <w:num w:numId="5">
    <w:abstractNumId w:val="10"/>
  </w:num>
  <w:num w:numId="6">
    <w:abstractNumId w:val="17"/>
  </w:num>
  <w:num w:numId="7">
    <w:abstractNumId w:val="13"/>
  </w:num>
  <w:num w:numId="8">
    <w:abstractNumId w:val="0"/>
  </w:num>
  <w:num w:numId="9">
    <w:abstractNumId w:val="14"/>
  </w:num>
  <w:num w:numId="10">
    <w:abstractNumId w:val="16"/>
  </w:num>
  <w:num w:numId="11">
    <w:abstractNumId w:val="20"/>
  </w:num>
  <w:num w:numId="12">
    <w:abstractNumId w:val="18"/>
  </w:num>
  <w:num w:numId="13">
    <w:abstractNumId w:val="2"/>
  </w:num>
  <w:num w:numId="14">
    <w:abstractNumId w:val="9"/>
  </w:num>
  <w:num w:numId="15">
    <w:abstractNumId w:val="19"/>
  </w:num>
  <w:num w:numId="16">
    <w:abstractNumId w:val="1"/>
  </w:num>
  <w:num w:numId="17">
    <w:abstractNumId w:val="6"/>
  </w:num>
  <w:num w:numId="18">
    <w:abstractNumId w:val="15"/>
  </w:num>
  <w:num w:numId="19">
    <w:abstractNumId w:val="11"/>
  </w:num>
  <w:num w:numId="20">
    <w:abstractNumId w:val="8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0F"/>
    <w:rsid w:val="00002A1D"/>
    <w:rsid w:val="00003CBE"/>
    <w:rsid w:val="00004C7F"/>
    <w:rsid w:val="00004D04"/>
    <w:rsid w:val="00012FE4"/>
    <w:rsid w:val="00017E7F"/>
    <w:rsid w:val="00031750"/>
    <w:rsid w:val="00033BD2"/>
    <w:rsid w:val="000716BA"/>
    <w:rsid w:val="00086F40"/>
    <w:rsid w:val="000A52A8"/>
    <w:rsid w:val="000B704A"/>
    <w:rsid w:val="000C0CAD"/>
    <w:rsid w:val="000E228F"/>
    <w:rsid w:val="000F2F77"/>
    <w:rsid w:val="00102187"/>
    <w:rsid w:val="00130A5F"/>
    <w:rsid w:val="00136218"/>
    <w:rsid w:val="00136E90"/>
    <w:rsid w:val="001469D0"/>
    <w:rsid w:val="00152C69"/>
    <w:rsid w:val="001631E1"/>
    <w:rsid w:val="0016339C"/>
    <w:rsid w:val="0016495A"/>
    <w:rsid w:val="00173722"/>
    <w:rsid w:val="0017697C"/>
    <w:rsid w:val="001847B7"/>
    <w:rsid w:val="00185BF2"/>
    <w:rsid w:val="001C1FA2"/>
    <w:rsid w:val="001C3EE2"/>
    <w:rsid w:val="001C6E5F"/>
    <w:rsid w:val="001E0C3C"/>
    <w:rsid w:val="001F1FAE"/>
    <w:rsid w:val="001F6280"/>
    <w:rsid w:val="00204FEB"/>
    <w:rsid w:val="002077B7"/>
    <w:rsid w:val="00212513"/>
    <w:rsid w:val="00215C8A"/>
    <w:rsid w:val="002315E0"/>
    <w:rsid w:val="002712C2"/>
    <w:rsid w:val="0028215A"/>
    <w:rsid w:val="002A1D04"/>
    <w:rsid w:val="002A3A54"/>
    <w:rsid w:val="002A42B6"/>
    <w:rsid w:val="002A4B0E"/>
    <w:rsid w:val="002B391B"/>
    <w:rsid w:val="002B41E8"/>
    <w:rsid w:val="002C6EC3"/>
    <w:rsid w:val="002D46DE"/>
    <w:rsid w:val="003230D4"/>
    <w:rsid w:val="00323555"/>
    <w:rsid w:val="00344728"/>
    <w:rsid w:val="00363740"/>
    <w:rsid w:val="00365A9E"/>
    <w:rsid w:val="00367322"/>
    <w:rsid w:val="003728F6"/>
    <w:rsid w:val="00373C01"/>
    <w:rsid w:val="00377DED"/>
    <w:rsid w:val="003C626A"/>
    <w:rsid w:val="003D76C7"/>
    <w:rsid w:val="003E270B"/>
    <w:rsid w:val="003E30C0"/>
    <w:rsid w:val="003F0681"/>
    <w:rsid w:val="003F2CA9"/>
    <w:rsid w:val="003F6888"/>
    <w:rsid w:val="00403EFF"/>
    <w:rsid w:val="00431A18"/>
    <w:rsid w:val="00433980"/>
    <w:rsid w:val="00434F71"/>
    <w:rsid w:val="004355F7"/>
    <w:rsid w:val="00456D33"/>
    <w:rsid w:val="00476782"/>
    <w:rsid w:val="00476D9C"/>
    <w:rsid w:val="00485C6B"/>
    <w:rsid w:val="004B379B"/>
    <w:rsid w:val="004B6876"/>
    <w:rsid w:val="004B6CEF"/>
    <w:rsid w:val="004C4B30"/>
    <w:rsid w:val="004C697D"/>
    <w:rsid w:val="004D360F"/>
    <w:rsid w:val="004D76DD"/>
    <w:rsid w:val="004E0EDD"/>
    <w:rsid w:val="004E7CCC"/>
    <w:rsid w:val="00531957"/>
    <w:rsid w:val="00533491"/>
    <w:rsid w:val="005337CB"/>
    <w:rsid w:val="00536910"/>
    <w:rsid w:val="00546C26"/>
    <w:rsid w:val="00546EB8"/>
    <w:rsid w:val="00552A9D"/>
    <w:rsid w:val="005547DF"/>
    <w:rsid w:val="00564529"/>
    <w:rsid w:val="0056768B"/>
    <w:rsid w:val="00575FA0"/>
    <w:rsid w:val="00581EF6"/>
    <w:rsid w:val="005833D5"/>
    <w:rsid w:val="00591529"/>
    <w:rsid w:val="00595D96"/>
    <w:rsid w:val="005A3913"/>
    <w:rsid w:val="005C0BBB"/>
    <w:rsid w:val="005C6AE3"/>
    <w:rsid w:val="005D2CF0"/>
    <w:rsid w:val="005F4308"/>
    <w:rsid w:val="00601238"/>
    <w:rsid w:val="0060142A"/>
    <w:rsid w:val="00612E6B"/>
    <w:rsid w:val="00621ACF"/>
    <w:rsid w:val="0062701A"/>
    <w:rsid w:val="00627509"/>
    <w:rsid w:val="006366A4"/>
    <w:rsid w:val="006516B8"/>
    <w:rsid w:val="0065451D"/>
    <w:rsid w:val="00654B60"/>
    <w:rsid w:val="00660D47"/>
    <w:rsid w:val="0067074A"/>
    <w:rsid w:val="00671E3C"/>
    <w:rsid w:val="00674EF3"/>
    <w:rsid w:val="006753A3"/>
    <w:rsid w:val="006813B8"/>
    <w:rsid w:val="0068251B"/>
    <w:rsid w:val="00683F3C"/>
    <w:rsid w:val="006848FF"/>
    <w:rsid w:val="00687868"/>
    <w:rsid w:val="006A31D9"/>
    <w:rsid w:val="006A659E"/>
    <w:rsid w:val="006A7F52"/>
    <w:rsid w:val="006B75D7"/>
    <w:rsid w:val="006D7242"/>
    <w:rsid w:val="006D7CF6"/>
    <w:rsid w:val="006F2CDD"/>
    <w:rsid w:val="00700459"/>
    <w:rsid w:val="00700568"/>
    <w:rsid w:val="00707D19"/>
    <w:rsid w:val="00714E5C"/>
    <w:rsid w:val="0072042B"/>
    <w:rsid w:val="00733AAF"/>
    <w:rsid w:val="00747023"/>
    <w:rsid w:val="007826E4"/>
    <w:rsid w:val="00784E5A"/>
    <w:rsid w:val="00794AEE"/>
    <w:rsid w:val="007A09F4"/>
    <w:rsid w:val="007A121B"/>
    <w:rsid w:val="007B0BF4"/>
    <w:rsid w:val="007C16F5"/>
    <w:rsid w:val="007E132D"/>
    <w:rsid w:val="007E1606"/>
    <w:rsid w:val="007E49AD"/>
    <w:rsid w:val="007F4512"/>
    <w:rsid w:val="00812A40"/>
    <w:rsid w:val="00821B54"/>
    <w:rsid w:val="00821E5D"/>
    <w:rsid w:val="00822597"/>
    <w:rsid w:val="008258E8"/>
    <w:rsid w:val="008334D5"/>
    <w:rsid w:val="00843914"/>
    <w:rsid w:val="00850455"/>
    <w:rsid w:val="0085264D"/>
    <w:rsid w:val="00865B83"/>
    <w:rsid w:val="008718D2"/>
    <w:rsid w:val="0087295F"/>
    <w:rsid w:val="008753AE"/>
    <w:rsid w:val="00876409"/>
    <w:rsid w:val="00876E6E"/>
    <w:rsid w:val="00877DC8"/>
    <w:rsid w:val="00894865"/>
    <w:rsid w:val="008A34E9"/>
    <w:rsid w:val="008B3387"/>
    <w:rsid w:val="008C6578"/>
    <w:rsid w:val="008C6E7F"/>
    <w:rsid w:val="008D1374"/>
    <w:rsid w:val="008D1481"/>
    <w:rsid w:val="008D14FF"/>
    <w:rsid w:val="008D67FA"/>
    <w:rsid w:val="008E1F8F"/>
    <w:rsid w:val="008F5E25"/>
    <w:rsid w:val="00900429"/>
    <w:rsid w:val="009060ED"/>
    <w:rsid w:val="009155A0"/>
    <w:rsid w:val="00920948"/>
    <w:rsid w:val="00920D55"/>
    <w:rsid w:val="00926076"/>
    <w:rsid w:val="0093694F"/>
    <w:rsid w:val="00941203"/>
    <w:rsid w:val="00943DB9"/>
    <w:rsid w:val="00944D93"/>
    <w:rsid w:val="00961469"/>
    <w:rsid w:val="00975A13"/>
    <w:rsid w:val="00985E44"/>
    <w:rsid w:val="00993A39"/>
    <w:rsid w:val="009A680E"/>
    <w:rsid w:val="009B2577"/>
    <w:rsid w:val="009B3EB7"/>
    <w:rsid w:val="009E35CD"/>
    <w:rsid w:val="009F65F3"/>
    <w:rsid w:val="00A0214C"/>
    <w:rsid w:val="00A31D72"/>
    <w:rsid w:val="00A32B85"/>
    <w:rsid w:val="00A3380F"/>
    <w:rsid w:val="00A34720"/>
    <w:rsid w:val="00A4021D"/>
    <w:rsid w:val="00A44735"/>
    <w:rsid w:val="00A46561"/>
    <w:rsid w:val="00A500A4"/>
    <w:rsid w:val="00A52517"/>
    <w:rsid w:val="00A5426D"/>
    <w:rsid w:val="00A86ACD"/>
    <w:rsid w:val="00A9156A"/>
    <w:rsid w:val="00A91986"/>
    <w:rsid w:val="00A93519"/>
    <w:rsid w:val="00AA39DF"/>
    <w:rsid w:val="00AC55D1"/>
    <w:rsid w:val="00AC6510"/>
    <w:rsid w:val="00AE3AFF"/>
    <w:rsid w:val="00AE7DE8"/>
    <w:rsid w:val="00AF2D43"/>
    <w:rsid w:val="00AF5A5E"/>
    <w:rsid w:val="00AF64B9"/>
    <w:rsid w:val="00B01B58"/>
    <w:rsid w:val="00B06BC4"/>
    <w:rsid w:val="00B206B1"/>
    <w:rsid w:val="00B23715"/>
    <w:rsid w:val="00B24205"/>
    <w:rsid w:val="00B307A6"/>
    <w:rsid w:val="00B45652"/>
    <w:rsid w:val="00B47659"/>
    <w:rsid w:val="00B55136"/>
    <w:rsid w:val="00B66347"/>
    <w:rsid w:val="00B762C9"/>
    <w:rsid w:val="00B91374"/>
    <w:rsid w:val="00BC5674"/>
    <w:rsid w:val="00BC5797"/>
    <w:rsid w:val="00C53296"/>
    <w:rsid w:val="00C72CD3"/>
    <w:rsid w:val="00C82B81"/>
    <w:rsid w:val="00C83E46"/>
    <w:rsid w:val="00C944AD"/>
    <w:rsid w:val="00CA6152"/>
    <w:rsid w:val="00CB2B5C"/>
    <w:rsid w:val="00CC2FFE"/>
    <w:rsid w:val="00CC7CCA"/>
    <w:rsid w:val="00CD3AA7"/>
    <w:rsid w:val="00D04A00"/>
    <w:rsid w:val="00D14566"/>
    <w:rsid w:val="00D15E35"/>
    <w:rsid w:val="00D16703"/>
    <w:rsid w:val="00D36969"/>
    <w:rsid w:val="00D40F4E"/>
    <w:rsid w:val="00D45FBE"/>
    <w:rsid w:val="00D5250B"/>
    <w:rsid w:val="00D54BC0"/>
    <w:rsid w:val="00D5679F"/>
    <w:rsid w:val="00D56BBD"/>
    <w:rsid w:val="00D65D9E"/>
    <w:rsid w:val="00D76894"/>
    <w:rsid w:val="00D82AE7"/>
    <w:rsid w:val="00DB3F3F"/>
    <w:rsid w:val="00DB73FC"/>
    <w:rsid w:val="00DC5C7D"/>
    <w:rsid w:val="00DC7A7E"/>
    <w:rsid w:val="00DD16C5"/>
    <w:rsid w:val="00DE35EB"/>
    <w:rsid w:val="00DE6930"/>
    <w:rsid w:val="00E12F22"/>
    <w:rsid w:val="00E207BB"/>
    <w:rsid w:val="00E2304D"/>
    <w:rsid w:val="00E2383E"/>
    <w:rsid w:val="00E26828"/>
    <w:rsid w:val="00E3363B"/>
    <w:rsid w:val="00E36721"/>
    <w:rsid w:val="00E433FA"/>
    <w:rsid w:val="00E5757B"/>
    <w:rsid w:val="00E5769E"/>
    <w:rsid w:val="00E6036A"/>
    <w:rsid w:val="00E6320B"/>
    <w:rsid w:val="00E85A97"/>
    <w:rsid w:val="00E90330"/>
    <w:rsid w:val="00E94A8B"/>
    <w:rsid w:val="00E94CAA"/>
    <w:rsid w:val="00EA0877"/>
    <w:rsid w:val="00EA7DC3"/>
    <w:rsid w:val="00EB1C2E"/>
    <w:rsid w:val="00F04DF6"/>
    <w:rsid w:val="00F153E5"/>
    <w:rsid w:val="00F23AAD"/>
    <w:rsid w:val="00F35F28"/>
    <w:rsid w:val="00F43C90"/>
    <w:rsid w:val="00F44765"/>
    <w:rsid w:val="00F5073A"/>
    <w:rsid w:val="00F654EB"/>
    <w:rsid w:val="00F7676C"/>
    <w:rsid w:val="00F80ADA"/>
    <w:rsid w:val="00F85B5C"/>
    <w:rsid w:val="00FD1AC7"/>
    <w:rsid w:val="00FD6249"/>
    <w:rsid w:val="00F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  <w:style w:type="paragraph" w:customStyle="1" w:styleId="Default">
    <w:name w:val="Default"/>
    <w:rsid w:val="00012FE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  <w:style w:type="paragraph" w:customStyle="1" w:styleId="Default">
    <w:name w:val="Default"/>
    <w:rsid w:val="00012FE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8851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6633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4170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8309">
          <w:marLeft w:val="116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6122">
          <w:marLeft w:val="116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1062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4112">
          <w:marLeft w:val="116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3322">
          <w:marLeft w:val="116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9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747212">
                  <w:marLeft w:val="0"/>
                  <w:marRight w:val="0"/>
                  <w:marTop w:val="5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17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06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823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073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996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054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58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1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772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5711">
          <w:marLeft w:val="27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9466">
          <w:marLeft w:val="27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2748">
          <w:marLeft w:val="27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9900">
          <w:marLeft w:val="27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9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6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0006">
          <w:marLeft w:val="446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4196">
          <w:marLeft w:val="446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77774">
          <w:marLeft w:val="446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16222">
          <w:marLeft w:val="446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7359">
          <w:marLeft w:val="446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7444">
          <w:marLeft w:val="44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05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3550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9193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892">
          <w:marLeft w:val="44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3472">
          <w:marLeft w:val="44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yperlink" Target="http://www.twitter.com/schulergroup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hyperlink" Target="http://www.schulergroup.com" TargetMode="External"/><Relationship Id="rId25" Type="http://schemas.openxmlformats.org/officeDocument/2006/relationships/hyperlink" Target="http://www.xing.com/companies/schulergroup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8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24" Type="http://schemas.openxmlformats.org/officeDocument/2006/relationships/image" Target="media/image10.png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hyperlink" Target="http://www.youtube.com/schulergroup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schulergroup.com/pr" TargetMode="External"/><Relationship Id="rId19" Type="http://schemas.openxmlformats.org/officeDocument/2006/relationships/hyperlink" Target="http://www.facebook.com/schulergroup" TargetMode="External"/><Relationship Id="rId31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mailto:Ingo.schnaitmann@schulergroup.com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9.png"/><Relationship Id="rId27" Type="http://schemas.openxmlformats.org/officeDocument/2006/relationships/hyperlink" Target="http://www.linkedin.com/companies/schuler-group" TargetMode="External"/><Relationship Id="rId3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3.wmf"/><Relationship Id="rId1" Type="http://schemas.openxmlformats.org/officeDocument/2006/relationships/image" Target="media/image12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media/image1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FF183-BF0E-4687-B0AE-FE95AD64A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4</Pages>
  <Words>643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5730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Ingo Schnaitmann</cp:lastModifiedBy>
  <cp:revision>9</cp:revision>
  <cp:lastPrinted>2014-11-04T12:18:00Z</cp:lastPrinted>
  <dcterms:created xsi:type="dcterms:W3CDTF">2014-11-04T12:54:00Z</dcterms:created>
  <dcterms:modified xsi:type="dcterms:W3CDTF">2014-11-04T14:57:00Z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-164109125</vt:i4>
  </property>
  <property fmtid="{D5CDD505-2E9C-101B-9397-08002B2CF9AE}" pid="3" name="_NewReviewCycle">
    <vt:lpwstr/>
  </property>
  <property fmtid="{D5CDD505-2E9C-101B-9397-08002B2CF9AE}" pid="4" name="_EmailSubject">
    <vt:lpwstr>Vorlage PM Management Kongress</vt:lpwstr>
  </property>
  <property fmtid="{D5CDD505-2E9C-101B-9397-08002B2CF9AE}" pid="5" name="_AuthorEmail">
    <vt:lpwstr>Anne-Katrin.Koehler@schulergroup.com</vt:lpwstr>
  </property>
  <property fmtid="{D5CDD505-2E9C-101B-9397-08002B2CF9AE}" pid="6" name="_AuthorEmailDisplayName">
    <vt:lpwstr>Koehler, Anne-Katrin &lt;Anne-Katrin.Koehler@schulergroup.com&gt;</vt:lpwstr>
  </property>
  <property fmtid="{D5CDD505-2E9C-101B-9397-08002B2CF9AE}" pid="7" name="_ReviewingToolsShownOnce">
    <vt:lpwstr/>
  </property>
</Properties>
</file>