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08271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08271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041C6E" w:rsidP="00365A9E">
      <w:pPr>
        <w:pStyle w:val="berschrift1"/>
        <w:rPr>
          <w:sz w:val="2"/>
        </w:rPr>
      </w:pPr>
      <w:r>
        <w:t xml:space="preserve">Spatenstich für </w:t>
      </w:r>
      <w:r w:rsidR="0076209D">
        <w:t>Servo</w:t>
      </w:r>
      <w:r w:rsidR="00761C22">
        <w:t xml:space="preserve"> </w:t>
      </w:r>
      <w:r w:rsidR="0076209D">
        <w:t>TechCenter Tianjin</w:t>
      </w:r>
    </w:p>
    <w:p w:rsidR="006A31D9" w:rsidRDefault="00CE746A" w:rsidP="00365A9E">
      <w:pPr>
        <w:pStyle w:val="berschrift2"/>
      </w:pPr>
      <w:r>
        <w:t>Schuler baut i</w:t>
      </w:r>
      <w:r w:rsidR="00041C6E">
        <w:t>n</w:t>
      </w:r>
      <w:r w:rsidR="001C59E7">
        <w:t xml:space="preserve"> China</w:t>
      </w:r>
      <w:r w:rsidR="00F20752">
        <w:t xml:space="preserve"> </w:t>
      </w:r>
      <w:r w:rsidR="00F41474">
        <w:t xml:space="preserve">ein </w:t>
      </w:r>
      <w:r w:rsidR="00772E0E">
        <w:t xml:space="preserve">neues </w:t>
      </w:r>
      <w:r w:rsidR="00F41474">
        <w:t xml:space="preserve">Vorführzentrum, </w:t>
      </w:r>
      <w:r w:rsidR="001C59E7">
        <w:br/>
      </w:r>
      <w:r w:rsidR="00F41474">
        <w:t xml:space="preserve">das </w:t>
      </w:r>
      <w:r>
        <w:t xml:space="preserve">mit </w:t>
      </w:r>
      <w:r w:rsidR="00041C6E">
        <w:t>modernster Pressen-Technologie</w:t>
      </w:r>
      <w:r w:rsidR="00F41474">
        <w:t xml:space="preserve"> ausgestattet ist</w:t>
      </w:r>
    </w:p>
    <w:p w:rsidR="00476D9C" w:rsidRPr="00476D9C" w:rsidRDefault="00476D9C" w:rsidP="00476D9C"/>
    <w:p w:rsidR="00845A7B" w:rsidRDefault="005A2A87" w:rsidP="00C82B81">
      <w:r>
        <w:rPr>
          <w:i/>
        </w:rPr>
        <w:t>Tianjin</w:t>
      </w:r>
      <w:r w:rsidR="00C82B81">
        <w:rPr>
          <w:i/>
        </w:rPr>
        <w:t xml:space="preserve">, </w:t>
      </w:r>
      <w:r>
        <w:rPr>
          <w:i/>
        </w:rPr>
        <w:t>17.07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>
        <w:t xml:space="preserve">Schuler hat heute in der nordchinesischen Hafenstadt Tianjin unter Beisein von ranghohen Mitgliedern der Provinzregierung den Spatenstich für </w:t>
      </w:r>
      <w:r w:rsidR="00FF0ADA">
        <w:t>ein neues Vorführzentrum</w:t>
      </w:r>
      <w:r>
        <w:t xml:space="preserve"> gesetzt. Unter dem Namen „</w:t>
      </w:r>
      <w:r w:rsidR="00845A7B">
        <w:t>Servo</w:t>
      </w:r>
      <w:r w:rsidR="00761C22">
        <w:t xml:space="preserve"> </w:t>
      </w:r>
      <w:r w:rsidR="00845A7B">
        <w:t>TechCenter Tianjin</w:t>
      </w:r>
      <w:r>
        <w:t xml:space="preserve">“ </w:t>
      </w:r>
      <w:r w:rsidR="00845A7B">
        <w:t>wird</w:t>
      </w:r>
      <w:r>
        <w:t xml:space="preserve"> dort </w:t>
      </w:r>
      <w:r w:rsidR="00761C22">
        <w:t xml:space="preserve">ab nächstem Jahr </w:t>
      </w:r>
      <w:r w:rsidR="00FF0ADA">
        <w:t>eine Presse modernster Bauart zum Einsatz kommen: eine 1.600 Tonnen starke Anlage mit TwinServo-Technologie</w:t>
      </w:r>
      <w:r w:rsidR="001C7A94">
        <w:t xml:space="preserve"> (TST)</w:t>
      </w:r>
      <w:r w:rsidR="00FF0ADA">
        <w:t xml:space="preserve">. </w:t>
      </w:r>
      <w:r w:rsidR="005470F2">
        <w:t xml:space="preserve">Schuler investiert dafür </w:t>
      </w:r>
      <w:r w:rsidR="00C2099F">
        <w:t xml:space="preserve">einen Betrag von </w:t>
      </w:r>
      <w:r w:rsidR="00526806">
        <w:t xml:space="preserve">mehr als </w:t>
      </w:r>
      <w:r w:rsidR="00E1142A">
        <w:t>zehn</w:t>
      </w:r>
      <w:r w:rsidR="005470F2">
        <w:t xml:space="preserve"> Millionen Euro.</w:t>
      </w:r>
    </w:p>
    <w:p w:rsidR="00845A7B" w:rsidRDefault="00845A7B" w:rsidP="00C82B81"/>
    <w:p w:rsidR="004D6057" w:rsidRDefault="00FB75D4" w:rsidP="007E1606">
      <w:r>
        <w:t xml:space="preserve">„Auch </w:t>
      </w:r>
      <w:r w:rsidR="009D1822">
        <w:t xml:space="preserve">im </w:t>
      </w:r>
      <w:r>
        <w:t xml:space="preserve">chinesischen </w:t>
      </w:r>
      <w:r w:rsidR="009D1822">
        <w:t xml:space="preserve">Markt </w:t>
      </w:r>
      <w:r>
        <w:t>registrieren wir ein steigendes Interesse an unseren Servo-Pressen“, sagt Schuler-Vorstandsvorsitzender Stefan Klebert. „</w:t>
      </w:r>
      <w:r w:rsidR="009D1822">
        <w:t xml:space="preserve">Mit </w:t>
      </w:r>
      <w:r w:rsidR="0053197D">
        <w:t>unserem</w:t>
      </w:r>
      <w:r w:rsidR="00A252B1">
        <w:t xml:space="preserve"> Servo-TechCenter Tianjin</w:t>
      </w:r>
      <w:r>
        <w:t xml:space="preserve"> </w:t>
      </w:r>
      <w:r w:rsidR="009D1822">
        <w:t xml:space="preserve">schaffen wir ein ideales </w:t>
      </w:r>
      <w:r>
        <w:t>Vorführ- und Referenzzentrum</w:t>
      </w:r>
      <w:r w:rsidR="00EB1E98">
        <w:t xml:space="preserve"> für Kunden und Interessenten</w:t>
      </w:r>
      <w:r>
        <w:t>.“</w:t>
      </w:r>
      <w:r w:rsidR="004D6057">
        <w:t xml:space="preserve"> </w:t>
      </w:r>
      <w:r w:rsidR="00F41632">
        <w:t>Die 14-Millionen-Metropole</w:t>
      </w:r>
      <w:r w:rsidR="0032610B">
        <w:t xml:space="preserve"> Tianjin liegt unweit der Hauptstadt Beijing mitten in einem Netzwerk von Automobilherstellern und -zulieferern</w:t>
      </w:r>
      <w:r w:rsidR="004D6057">
        <w:t>.</w:t>
      </w:r>
    </w:p>
    <w:p w:rsidR="004D6057" w:rsidRDefault="004D6057" w:rsidP="007E1606"/>
    <w:p w:rsidR="00D50A7E" w:rsidRDefault="00DF48F3" w:rsidP="00D50A7E">
      <w:r>
        <w:t xml:space="preserve">Die Bauarbeiten </w:t>
      </w:r>
      <w:r w:rsidR="002461A2">
        <w:t xml:space="preserve">für das Servo-TechCenter Tianjin </w:t>
      </w:r>
      <w:r>
        <w:t xml:space="preserve">sollen bis zum Frühjahr 2015 abgeschlossen sein. </w:t>
      </w:r>
      <w:r w:rsidR="00EB726E">
        <w:t xml:space="preserve">In dem Werk </w:t>
      </w:r>
      <w:r w:rsidR="00761C22">
        <w:t>produziert Schuler</w:t>
      </w:r>
      <w:r w:rsidR="004F1A30">
        <w:t xml:space="preserve"> ab 2016</w:t>
      </w:r>
      <w:r w:rsidR="00EB726E">
        <w:t xml:space="preserve"> auch Teile für den wachsenden chinesischen Markt für Doppelkupplungs- und Automatikgetriebe. </w:t>
      </w:r>
      <w:r>
        <w:t xml:space="preserve">Auf einer Nutzfläche von rund 6.500 Quadratmetern werden zunächst etwa 30 Schuler-Mitarbeiter beschäftigt sein, </w:t>
      </w:r>
      <w:r w:rsidR="00C009ED">
        <w:t xml:space="preserve">in der zweiten Ausbaustufe </w:t>
      </w:r>
      <w:r w:rsidR="00E03351">
        <w:t>50 bis 60 Mitarbeiter</w:t>
      </w:r>
      <w:r>
        <w:t>.</w:t>
      </w:r>
      <w:r w:rsidR="00D50A7E">
        <w:br w:type="page"/>
      </w:r>
    </w:p>
    <w:p w:rsidR="007E1606" w:rsidRDefault="00CD2A19" w:rsidP="000E228F">
      <w:pPr>
        <w:pStyle w:val="berschrift3"/>
      </w:pPr>
      <w:r>
        <w:lastRenderedPageBreak/>
        <w:t>Bildunterschrift</w:t>
      </w:r>
    </w:p>
    <w:p w:rsidR="00C82B81" w:rsidRDefault="001F42A3" w:rsidP="007E1606">
      <w:r>
        <w:t>Bild</w:t>
      </w:r>
      <w:r w:rsidR="007E1606">
        <w:t xml:space="preserve">.jpg: </w:t>
      </w:r>
      <w:r w:rsidR="00611643">
        <w:t xml:space="preserve">Im neuen Vorführzentrum von Schuler in Tianjin </w:t>
      </w:r>
      <w:r w:rsidR="00082711">
        <w:t>wird eine 1.600-Tonnen-</w:t>
      </w:r>
      <w:r w:rsidR="00611643">
        <w:t>Presse mit TwinServo-Technologie zum Einsatz</w:t>
      </w:r>
      <w:r w:rsidR="00082711">
        <w:t xml:space="preserve"> kommen </w:t>
      </w:r>
      <w:bookmarkStart w:id="0" w:name="_GoBack"/>
      <w:bookmarkEnd w:id="0"/>
      <w:r w:rsidR="00082711">
        <w:t>(Montage)</w:t>
      </w:r>
      <w:r w:rsidR="00C47A2A">
        <w:t>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78156A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</w:t>
      </w: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5A51B6EC" wp14:editId="0BE359EC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F88">
        <w:rPr>
          <w:sz w:val="22"/>
          <w:szCs w:val="22"/>
        </w:rPr>
        <w:t xml:space="preserve">     </w:t>
      </w:r>
      <w:hyperlink r:id="rId12" w:history="1">
        <w:r w:rsidRPr="00786F88">
          <w:rPr>
            <w:rStyle w:val="Hyperlink"/>
            <w:sz w:val="22"/>
            <w:szCs w:val="22"/>
          </w:rPr>
          <w:t>www.facebook.com/schulergroup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BFD7293" wp14:editId="352141F4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4" w:history="1">
        <w:r w:rsidRPr="00786F88">
          <w:rPr>
            <w:rStyle w:val="Hyperlink"/>
            <w:sz w:val="22"/>
            <w:szCs w:val="22"/>
          </w:rPr>
          <w:t>www.</w:t>
        </w:r>
        <w:r w:rsidRPr="00427C52">
          <w:rPr>
            <w:rStyle w:val="Hyperlink"/>
            <w:sz w:val="22"/>
            <w:szCs w:val="22"/>
          </w:rPr>
          <w:t>t</w:t>
        </w:r>
        <w:r w:rsidRPr="00786F88">
          <w:rPr>
            <w:rStyle w:val="Hyperlink"/>
            <w:sz w:val="22"/>
            <w:szCs w:val="22"/>
          </w:rPr>
          <w:t>witter.com/schulergroup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57EBEB3B" wp14:editId="10AC1C1D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6" w:history="1">
        <w:r w:rsidRPr="00786F88">
          <w:rPr>
            <w:rStyle w:val="Hyperlink"/>
            <w:sz w:val="22"/>
            <w:szCs w:val="22"/>
          </w:rPr>
          <w:t>www.youtube.com/schulergroup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35BF4AAB" wp14:editId="06A05C90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8" w:history="1">
        <w:r w:rsidRPr="00786F88">
          <w:rPr>
            <w:rStyle w:val="Hyperlink"/>
            <w:sz w:val="22"/>
            <w:szCs w:val="22"/>
          </w:rPr>
          <w:t>www.xing.com/companies/schulergroup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510BBD01" wp14:editId="4A5EAE26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A52517" w:rsidRDefault="00A52517" w:rsidP="00A52517">
      <w:pPr>
        <w:pStyle w:val="Unternehmensdaten"/>
        <w:rPr>
          <w:color w:val="0000FF"/>
          <w:sz w:val="22"/>
          <w:szCs w:val="22"/>
          <w:u w:val="single"/>
        </w:rPr>
      </w:pPr>
      <w:r w:rsidRPr="00786F88">
        <w:rPr>
          <w:sz w:val="22"/>
          <w:szCs w:val="22"/>
        </w:rPr>
        <w:t xml:space="preserve">         </w:t>
      </w:r>
      <w:hyperlink r:id="rId20" w:history="1">
        <w:r w:rsidRPr="00786F88">
          <w:rPr>
            <w:rStyle w:val="Hyperlink"/>
            <w:sz w:val="22"/>
            <w:szCs w:val="22"/>
          </w:rPr>
          <w:t>www.linkedin.com/companies/schuler-group</w:t>
        </w:r>
      </w:hyperlink>
    </w:p>
    <w:sectPr w:rsidR="00A52517" w:rsidRPr="00A52517" w:rsidSect="007E1606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CCE" w:rsidRDefault="001A6CCE" w:rsidP="007E132D">
      <w:r>
        <w:separator/>
      </w:r>
    </w:p>
    <w:p w:rsidR="001A6CCE" w:rsidRDefault="001A6CCE" w:rsidP="007E132D"/>
  </w:endnote>
  <w:endnote w:type="continuationSeparator" w:id="0">
    <w:p w:rsidR="001A6CCE" w:rsidRDefault="001A6CCE" w:rsidP="007E132D">
      <w:r>
        <w:continuationSeparator/>
      </w:r>
    </w:p>
    <w:p w:rsidR="001A6CCE" w:rsidRDefault="001A6CCE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82711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82711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82711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82711" w:rsidRPr="007E1606">
            <w:rPr>
              <w:rFonts w:eastAsia="Calibri"/>
              <w:noProof/>
            </w:rPr>
            <w:t xml:space="preserve">Seite </w:t>
          </w:r>
          <w:r w:rsidR="00082711">
            <w:rPr>
              <w:rFonts w:eastAsia="Calibri"/>
              <w:noProof/>
            </w:rPr>
            <w:t>2</w:t>
          </w:r>
          <w:r w:rsidR="00082711" w:rsidRPr="007E1606">
            <w:rPr>
              <w:rFonts w:eastAsia="Calibri"/>
              <w:noProof/>
            </w:rPr>
            <w:t xml:space="preserve"> von </w:t>
          </w:r>
          <w:r w:rsidR="00082711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CCE" w:rsidRDefault="001A6CCE" w:rsidP="007E132D">
      <w:r>
        <w:separator/>
      </w:r>
    </w:p>
    <w:p w:rsidR="001A6CCE" w:rsidRDefault="001A6CCE" w:rsidP="007E132D"/>
  </w:footnote>
  <w:footnote w:type="continuationSeparator" w:id="0">
    <w:p w:rsidR="001A6CCE" w:rsidRDefault="001A6CCE" w:rsidP="007E132D">
      <w:r>
        <w:continuationSeparator/>
      </w:r>
    </w:p>
    <w:p w:rsidR="001A6CCE" w:rsidRDefault="001A6CCE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CE"/>
    <w:rsid w:val="00003CBE"/>
    <w:rsid w:val="00004C7F"/>
    <w:rsid w:val="00031750"/>
    <w:rsid w:val="00033BD2"/>
    <w:rsid w:val="00035C74"/>
    <w:rsid w:val="00041C6E"/>
    <w:rsid w:val="000716BA"/>
    <w:rsid w:val="00082711"/>
    <w:rsid w:val="00086F40"/>
    <w:rsid w:val="000A52A8"/>
    <w:rsid w:val="000A72EB"/>
    <w:rsid w:val="000B185B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86635"/>
    <w:rsid w:val="001A6CCE"/>
    <w:rsid w:val="001C1FA2"/>
    <w:rsid w:val="001C3EE2"/>
    <w:rsid w:val="001C59E7"/>
    <w:rsid w:val="001C7A94"/>
    <w:rsid w:val="001E0C3C"/>
    <w:rsid w:val="001F42A3"/>
    <w:rsid w:val="001F6280"/>
    <w:rsid w:val="002077B7"/>
    <w:rsid w:val="00212513"/>
    <w:rsid w:val="00215C8A"/>
    <w:rsid w:val="002315E0"/>
    <w:rsid w:val="00241A2A"/>
    <w:rsid w:val="002461A2"/>
    <w:rsid w:val="002712C2"/>
    <w:rsid w:val="002A1D04"/>
    <w:rsid w:val="002A3A54"/>
    <w:rsid w:val="002A42B6"/>
    <w:rsid w:val="002A4B0E"/>
    <w:rsid w:val="002A5A3C"/>
    <w:rsid w:val="002B391B"/>
    <w:rsid w:val="002B41E8"/>
    <w:rsid w:val="003230D4"/>
    <w:rsid w:val="00323555"/>
    <w:rsid w:val="0032610B"/>
    <w:rsid w:val="00333809"/>
    <w:rsid w:val="00363740"/>
    <w:rsid w:val="00365A9E"/>
    <w:rsid w:val="003728F6"/>
    <w:rsid w:val="00373C01"/>
    <w:rsid w:val="00377DED"/>
    <w:rsid w:val="003B3B3C"/>
    <w:rsid w:val="003C626A"/>
    <w:rsid w:val="003D76C7"/>
    <w:rsid w:val="003E270B"/>
    <w:rsid w:val="003E30C0"/>
    <w:rsid w:val="003E66AA"/>
    <w:rsid w:val="003F0681"/>
    <w:rsid w:val="003F6888"/>
    <w:rsid w:val="00403EFF"/>
    <w:rsid w:val="00431A18"/>
    <w:rsid w:val="004355F7"/>
    <w:rsid w:val="00447F48"/>
    <w:rsid w:val="00476782"/>
    <w:rsid w:val="00476D9C"/>
    <w:rsid w:val="00485C6B"/>
    <w:rsid w:val="004B3058"/>
    <w:rsid w:val="004B6CEF"/>
    <w:rsid w:val="004C4B30"/>
    <w:rsid w:val="004C697D"/>
    <w:rsid w:val="004D6057"/>
    <w:rsid w:val="004D76DD"/>
    <w:rsid w:val="004E3D8E"/>
    <w:rsid w:val="004E64D2"/>
    <w:rsid w:val="004F1A30"/>
    <w:rsid w:val="00526806"/>
    <w:rsid w:val="0053197D"/>
    <w:rsid w:val="00533491"/>
    <w:rsid w:val="005337CB"/>
    <w:rsid w:val="00546EB8"/>
    <w:rsid w:val="005470F2"/>
    <w:rsid w:val="00552A9D"/>
    <w:rsid w:val="005547DF"/>
    <w:rsid w:val="0056768B"/>
    <w:rsid w:val="00575FA0"/>
    <w:rsid w:val="005833D5"/>
    <w:rsid w:val="00595D96"/>
    <w:rsid w:val="005A2A87"/>
    <w:rsid w:val="005C0BBB"/>
    <w:rsid w:val="005C6AE3"/>
    <w:rsid w:val="005E7446"/>
    <w:rsid w:val="00601238"/>
    <w:rsid w:val="0060142A"/>
    <w:rsid w:val="00611643"/>
    <w:rsid w:val="00634326"/>
    <w:rsid w:val="0065451D"/>
    <w:rsid w:val="00654B60"/>
    <w:rsid w:val="00660D47"/>
    <w:rsid w:val="00671E3C"/>
    <w:rsid w:val="00674EF3"/>
    <w:rsid w:val="006813B8"/>
    <w:rsid w:val="0068251B"/>
    <w:rsid w:val="00683F3C"/>
    <w:rsid w:val="006848FF"/>
    <w:rsid w:val="00687868"/>
    <w:rsid w:val="0069586A"/>
    <w:rsid w:val="006A31D9"/>
    <w:rsid w:val="006A659E"/>
    <w:rsid w:val="006A7F52"/>
    <w:rsid w:val="006D7242"/>
    <w:rsid w:val="00714E5C"/>
    <w:rsid w:val="0072042B"/>
    <w:rsid w:val="00733AAF"/>
    <w:rsid w:val="007371E0"/>
    <w:rsid w:val="007505BC"/>
    <w:rsid w:val="00761C22"/>
    <w:rsid w:val="0076209D"/>
    <w:rsid w:val="00765939"/>
    <w:rsid w:val="00772E0E"/>
    <w:rsid w:val="0078156A"/>
    <w:rsid w:val="007826E4"/>
    <w:rsid w:val="00784E5A"/>
    <w:rsid w:val="00794AEE"/>
    <w:rsid w:val="007B0BF4"/>
    <w:rsid w:val="007C16F5"/>
    <w:rsid w:val="007E132D"/>
    <w:rsid w:val="007E1606"/>
    <w:rsid w:val="007F4512"/>
    <w:rsid w:val="00803B52"/>
    <w:rsid w:val="00821B54"/>
    <w:rsid w:val="00821E5D"/>
    <w:rsid w:val="00822597"/>
    <w:rsid w:val="008258E8"/>
    <w:rsid w:val="008334D5"/>
    <w:rsid w:val="00845A7B"/>
    <w:rsid w:val="00865B83"/>
    <w:rsid w:val="008718D2"/>
    <w:rsid w:val="0087295F"/>
    <w:rsid w:val="00876E6E"/>
    <w:rsid w:val="00877DC8"/>
    <w:rsid w:val="00894865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44D93"/>
    <w:rsid w:val="00961469"/>
    <w:rsid w:val="00975A13"/>
    <w:rsid w:val="009A680E"/>
    <w:rsid w:val="009B2577"/>
    <w:rsid w:val="009B3EB7"/>
    <w:rsid w:val="009D1822"/>
    <w:rsid w:val="009F2301"/>
    <w:rsid w:val="009F43B3"/>
    <w:rsid w:val="009F65F3"/>
    <w:rsid w:val="00A0214C"/>
    <w:rsid w:val="00A24D8F"/>
    <w:rsid w:val="00A252B1"/>
    <w:rsid w:val="00A31D72"/>
    <w:rsid w:val="00A32B85"/>
    <w:rsid w:val="00A46561"/>
    <w:rsid w:val="00A500A4"/>
    <w:rsid w:val="00A52517"/>
    <w:rsid w:val="00A86ACD"/>
    <w:rsid w:val="00A9156A"/>
    <w:rsid w:val="00A91986"/>
    <w:rsid w:val="00A93519"/>
    <w:rsid w:val="00AC3EB1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C009ED"/>
    <w:rsid w:val="00C2099F"/>
    <w:rsid w:val="00C47A2A"/>
    <w:rsid w:val="00C72CD3"/>
    <w:rsid w:val="00C82B81"/>
    <w:rsid w:val="00C944AD"/>
    <w:rsid w:val="00CB2B5C"/>
    <w:rsid w:val="00CC2FFE"/>
    <w:rsid w:val="00CC7CCA"/>
    <w:rsid w:val="00CD2A19"/>
    <w:rsid w:val="00CD3AA7"/>
    <w:rsid w:val="00CE746A"/>
    <w:rsid w:val="00D14566"/>
    <w:rsid w:val="00D15E35"/>
    <w:rsid w:val="00D16703"/>
    <w:rsid w:val="00D17BBD"/>
    <w:rsid w:val="00D307B4"/>
    <w:rsid w:val="00D36969"/>
    <w:rsid w:val="00D40F4E"/>
    <w:rsid w:val="00D50A7E"/>
    <w:rsid w:val="00D5679F"/>
    <w:rsid w:val="00D76894"/>
    <w:rsid w:val="00D82AE7"/>
    <w:rsid w:val="00D84E7D"/>
    <w:rsid w:val="00DB3F3F"/>
    <w:rsid w:val="00DB73FC"/>
    <w:rsid w:val="00DC5C7D"/>
    <w:rsid w:val="00DD16C5"/>
    <w:rsid w:val="00DE35EB"/>
    <w:rsid w:val="00DE6930"/>
    <w:rsid w:val="00DE7D0B"/>
    <w:rsid w:val="00DF48F3"/>
    <w:rsid w:val="00E03351"/>
    <w:rsid w:val="00E1142A"/>
    <w:rsid w:val="00E1343D"/>
    <w:rsid w:val="00E207BB"/>
    <w:rsid w:val="00E2304D"/>
    <w:rsid w:val="00E26828"/>
    <w:rsid w:val="00E3363B"/>
    <w:rsid w:val="00E36721"/>
    <w:rsid w:val="00E5769E"/>
    <w:rsid w:val="00E577CB"/>
    <w:rsid w:val="00E6320B"/>
    <w:rsid w:val="00E85A97"/>
    <w:rsid w:val="00E90330"/>
    <w:rsid w:val="00E94A8B"/>
    <w:rsid w:val="00E94CAA"/>
    <w:rsid w:val="00EA0877"/>
    <w:rsid w:val="00EA7DC3"/>
    <w:rsid w:val="00EB1C2E"/>
    <w:rsid w:val="00EB1E98"/>
    <w:rsid w:val="00EB726E"/>
    <w:rsid w:val="00EF268C"/>
    <w:rsid w:val="00F20752"/>
    <w:rsid w:val="00F23AAD"/>
    <w:rsid w:val="00F41474"/>
    <w:rsid w:val="00F41632"/>
    <w:rsid w:val="00F44765"/>
    <w:rsid w:val="00F5073A"/>
    <w:rsid w:val="00F654EB"/>
    <w:rsid w:val="00F7676C"/>
    <w:rsid w:val="00FB75D4"/>
    <w:rsid w:val="00FD1AC7"/>
    <w:rsid w:val="00FE2FB7"/>
    <w:rsid w:val="00FF0ADA"/>
    <w:rsid w:val="00FF19F4"/>
    <w:rsid w:val="00FF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9F230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23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2301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9F23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F2301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9F230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23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2301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9F23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F2301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www.xing.com/companies/schulergrou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chulergroup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schulergroup" TargetMode="External"/><Relationship Id="rId20" Type="http://schemas.openxmlformats.org/officeDocument/2006/relationships/hyperlink" Target="http://www.linkedin.com/companies/schuler-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hyperlink" Target="http://www.schulergroup.com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twitter.com/schulergroup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2</Pages>
  <Words>474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3456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70</cp:revision>
  <cp:lastPrinted>2014-07-09T15:43:00Z</cp:lastPrinted>
  <dcterms:created xsi:type="dcterms:W3CDTF">2014-07-07T14:15:00Z</dcterms:created>
  <dcterms:modified xsi:type="dcterms:W3CDTF">2014-07-17T08:04:00Z</dcterms:modified>
</cp:coreProperties>
</file>