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r w:rsidRPr="007E132D">
        <w:t>PRESSEMITTEILUNG</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4C4B30" w:rsidTr="008E1F8F">
        <w:trPr>
          <w:trHeight w:hRule="exact" w:val="2977"/>
        </w:trPr>
        <w:tc>
          <w:tcPr>
            <w:tcW w:w="2409" w:type="dxa"/>
            <w:shd w:val="clear" w:color="auto" w:fill="auto"/>
          </w:tcPr>
          <w:p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AG</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Bahnhofstraße 41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73033 Göppingen</w:t>
            </w:r>
          </w:p>
          <w:p w:rsidR="004C4B30" w:rsidRPr="004C4B30" w:rsidRDefault="004C4B30" w:rsidP="008E1F8F">
            <w:pPr>
              <w:spacing w:line="226" w:lineRule="exact"/>
              <w:rPr>
                <w:rFonts w:eastAsia="Calibri"/>
                <w:sz w:val="17"/>
                <w:szCs w:val="17"/>
                <w:lang w:eastAsia="en-US"/>
              </w:rPr>
            </w:pPr>
          </w:p>
          <w:p w:rsidR="004C4B30" w:rsidRPr="008E1F8F" w:rsidRDefault="005F6D99" w:rsidP="008E1F8F">
            <w:pPr>
              <w:spacing w:line="226" w:lineRule="exact"/>
              <w:rPr>
                <w:rFonts w:eastAsia="Calibri"/>
                <w:b/>
                <w:sz w:val="17"/>
                <w:szCs w:val="17"/>
                <w:lang w:eastAsia="en-US"/>
              </w:rPr>
            </w:pPr>
            <w:r>
              <w:rPr>
                <w:rFonts w:eastAsia="Calibri"/>
                <w:b/>
                <w:sz w:val="17"/>
                <w:szCs w:val="17"/>
                <w:lang w:eastAsia="en-US"/>
              </w:rPr>
              <w:t>Ingo Schnaitmann</w:t>
            </w:r>
          </w:p>
          <w:p w:rsidR="004C4B30" w:rsidRPr="004C4B30" w:rsidRDefault="004C4B30" w:rsidP="008E1F8F">
            <w:pPr>
              <w:spacing w:line="226" w:lineRule="exact"/>
              <w:rPr>
                <w:rFonts w:eastAsia="Calibri"/>
                <w:sz w:val="17"/>
                <w:szCs w:val="17"/>
                <w:lang w:eastAsia="en-US"/>
              </w:rPr>
            </w:pPr>
            <w:r w:rsidRPr="008E1F8F">
              <w:rPr>
                <w:rFonts w:eastAsia="Calibri"/>
                <w:sz w:val="17"/>
                <w:szCs w:val="17"/>
                <w:lang w:eastAsia="en-US"/>
              </w:rPr>
              <w:t>Unternehmenskommunikation</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Telefon +49 7161 66-</w:t>
            </w:r>
            <w:r w:rsidR="005F6D99">
              <w:rPr>
                <w:rFonts w:eastAsia="Calibri"/>
                <w:sz w:val="17"/>
                <w:szCs w:val="17"/>
                <w:lang w:eastAsia="en-US"/>
              </w:rPr>
              <w:t>201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Fax +49 7161 66-907</w:t>
            </w:r>
          </w:p>
          <w:p w:rsidR="004C4B30" w:rsidRPr="004C4B30" w:rsidRDefault="002F2279" w:rsidP="008E1F8F">
            <w:pPr>
              <w:spacing w:line="226" w:lineRule="exact"/>
              <w:rPr>
                <w:rFonts w:eastAsia="Calibri"/>
                <w:sz w:val="17"/>
                <w:szCs w:val="17"/>
                <w:lang w:eastAsia="en-US"/>
              </w:rPr>
            </w:pPr>
            <w:hyperlink r:id="rId8" w:history="1">
              <w:r w:rsidR="005F6D99" w:rsidRPr="00EF5D9C">
                <w:rPr>
                  <w:rStyle w:val="Hyperlink"/>
                  <w:rFonts w:eastAsia="Calibri"/>
                  <w:sz w:val="17"/>
                  <w:szCs w:val="17"/>
                  <w:lang w:eastAsia="en-US"/>
                </w:rPr>
                <w:t>Ingo.Schnaitmann@</w:t>
              </w:r>
              <w:r w:rsidR="005F6D99" w:rsidRPr="00EF5D9C">
                <w:rPr>
                  <w:rStyle w:val="Hyperlink"/>
                  <w:rFonts w:eastAsia="Calibri"/>
                  <w:sz w:val="17"/>
                  <w:szCs w:val="17"/>
                  <w:lang w:eastAsia="en-US"/>
                </w:rPr>
                <w:br/>
                <w:t>schulergroup.com</w:t>
              </w:r>
            </w:hyperlink>
          </w:p>
          <w:p w:rsidR="004C4B30" w:rsidRPr="004C4B30" w:rsidRDefault="002F2279" w:rsidP="008E1F8F">
            <w:pPr>
              <w:spacing w:line="226" w:lineRule="exact"/>
              <w:rPr>
                <w:rFonts w:eastAsia="Calibri"/>
                <w:sz w:val="17"/>
                <w:szCs w:val="17"/>
                <w:lang w:eastAsia="en-US"/>
              </w:rPr>
            </w:pPr>
            <w:hyperlink r:id="rId9" w:history="1">
              <w:r w:rsidR="004C4B30" w:rsidRPr="008E1F8F">
                <w:rPr>
                  <w:rStyle w:val="Hyperlink"/>
                  <w:rFonts w:eastAsia="Calibri"/>
                  <w:sz w:val="17"/>
                  <w:szCs w:val="17"/>
                  <w:lang w:eastAsia="en-US"/>
                </w:rPr>
                <w:t>www.schulergroup.com/pr</w:t>
              </w:r>
            </w:hyperlink>
          </w:p>
        </w:tc>
      </w:tr>
    </w:tbl>
    <w:p w:rsidR="007E1606" w:rsidRDefault="007E1606" w:rsidP="007E132D"/>
    <w:p w:rsidR="002469A2" w:rsidRDefault="002469A2" w:rsidP="007E132D"/>
    <w:p w:rsidR="002469A2" w:rsidRDefault="002469A2" w:rsidP="007E132D"/>
    <w:p w:rsidR="002469A2" w:rsidRDefault="002469A2" w:rsidP="007E132D"/>
    <w:p w:rsidR="00476D9C" w:rsidRPr="00FE4E8A" w:rsidRDefault="00714BD1" w:rsidP="007E132D">
      <w:pPr>
        <w:rPr>
          <w:b/>
          <w:sz w:val="28"/>
          <w:szCs w:val="28"/>
        </w:rPr>
      </w:pPr>
      <w:r>
        <w:rPr>
          <w:b/>
          <w:sz w:val="28"/>
          <w:szCs w:val="28"/>
        </w:rPr>
        <w:t>Kinder für Technik begeistern</w:t>
      </w:r>
    </w:p>
    <w:p w:rsidR="003A4D56" w:rsidRDefault="00FE4E8A" w:rsidP="007E132D">
      <w:pPr>
        <w:rPr>
          <w:b/>
          <w:sz w:val="24"/>
          <w:szCs w:val="24"/>
        </w:rPr>
      </w:pPr>
      <w:r w:rsidRPr="00FE4E8A">
        <w:rPr>
          <w:b/>
          <w:sz w:val="24"/>
          <w:szCs w:val="24"/>
        </w:rPr>
        <w:t xml:space="preserve">Im Rahmen der </w:t>
      </w:r>
      <w:r w:rsidR="00714BD1">
        <w:rPr>
          <w:b/>
          <w:sz w:val="24"/>
          <w:szCs w:val="24"/>
        </w:rPr>
        <w:t xml:space="preserve">Jubiläumsfeier geht Schuler Bildungspartnerschaften mit Grundschulen ein </w:t>
      </w:r>
    </w:p>
    <w:p w:rsidR="00714BD1" w:rsidRDefault="00714BD1" w:rsidP="007E132D"/>
    <w:p w:rsidR="00A96C1B" w:rsidRDefault="003A4D56" w:rsidP="007E132D">
      <w:r w:rsidRPr="00FE4E8A">
        <w:rPr>
          <w:i/>
        </w:rPr>
        <w:t>Göppingen, 14. Juli 2014</w:t>
      </w:r>
      <w:r>
        <w:t xml:space="preserve"> – Unter de</w:t>
      </w:r>
      <w:r w:rsidR="00FB0B9A">
        <w:t xml:space="preserve">m Motto „Momente, die bewegen“ </w:t>
      </w:r>
      <w:r w:rsidR="000730AB">
        <w:t>haben</w:t>
      </w:r>
      <w:r w:rsidR="00B42224">
        <w:t xml:space="preserve"> am </w:t>
      </w:r>
      <w:r w:rsidR="00FB0B9A">
        <w:t xml:space="preserve">vergangenen </w:t>
      </w:r>
      <w:r w:rsidR="00B42224">
        <w:t>Freitag</w:t>
      </w:r>
      <w:r w:rsidR="00404AEA">
        <w:t xml:space="preserve"> </w:t>
      </w:r>
      <w:r w:rsidR="00FB0B9A">
        <w:t xml:space="preserve">rund </w:t>
      </w:r>
      <w:r>
        <w:t>2</w:t>
      </w:r>
      <w:r w:rsidR="00A96C1B">
        <w:t>.</w:t>
      </w:r>
      <w:r w:rsidR="003B4C1E">
        <w:t>0</w:t>
      </w:r>
      <w:r>
        <w:t>00 Mitarbeiter</w:t>
      </w:r>
      <w:r w:rsidR="000730AB">
        <w:t xml:space="preserve"> von allen deutschen Schuler-Standorten </w:t>
      </w:r>
      <w:r>
        <w:t>in der Göppinger Werfthalle zusammen</w:t>
      </w:r>
      <w:r w:rsidR="000730AB">
        <w:t xml:space="preserve"> </w:t>
      </w:r>
      <w:r w:rsidR="00B42224">
        <w:t>ge</w:t>
      </w:r>
      <w:r w:rsidR="000730AB">
        <w:t>feiert</w:t>
      </w:r>
      <w:r>
        <w:t>.</w:t>
      </w:r>
      <w:r w:rsidR="00B42224">
        <w:t xml:space="preserve"> Mit einem abwechslungsrei</w:t>
      </w:r>
      <w:r w:rsidR="002B1966">
        <w:t xml:space="preserve">chen Programm </w:t>
      </w:r>
      <w:r w:rsidR="000730AB">
        <w:t>begingen</w:t>
      </w:r>
      <w:r w:rsidR="002B1966">
        <w:t xml:space="preserve"> sie das </w:t>
      </w:r>
      <w:r>
        <w:t>175</w:t>
      </w:r>
      <w:r w:rsidR="000730AB">
        <w:t>. Jubiläum</w:t>
      </w:r>
      <w:r w:rsidR="00B42224">
        <w:t xml:space="preserve"> ihres Unternehmens</w:t>
      </w:r>
      <w:r>
        <w:t xml:space="preserve">. </w:t>
      </w:r>
      <w:r w:rsidR="00B42224">
        <w:t xml:space="preserve">Die Veranstaltung bildete </w:t>
      </w:r>
      <w:r w:rsidR="000730AB">
        <w:t>gleichzeitig</w:t>
      </w:r>
      <w:r w:rsidR="00B42224">
        <w:t xml:space="preserve"> </w:t>
      </w:r>
      <w:r w:rsidR="00B9435B">
        <w:t>den Startschuss für</w:t>
      </w:r>
      <w:r w:rsidR="00F02C12">
        <w:t xml:space="preserve"> </w:t>
      </w:r>
      <w:r w:rsidR="00A96C1B">
        <w:t>Bildungspartnerschaft</w:t>
      </w:r>
      <w:r w:rsidR="00B9435B">
        <w:t>en</w:t>
      </w:r>
      <w:r w:rsidR="00A96C1B">
        <w:t>, die Schuler mit Grundschule</w:t>
      </w:r>
      <w:r w:rsidR="00B9435B">
        <w:t>n in ganz Deutschland eingehen wird</w:t>
      </w:r>
      <w:r w:rsidR="000730AB">
        <w:t>, um Kinder für Technik zu begeistern.</w:t>
      </w:r>
    </w:p>
    <w:p w:rsidR="00A96C1B" w:rsidRDefault="00A96C1B" w:rsidP="007E132D"/>
    <w:p w:rsidR="00B42224" w:rsidRDefault="00B42224" w:rsidP="007E132D">
      <w:r>
        <w:t>„Die Bildung junger Menschen liegt uns sehr am Herzen</w:t>
      </w:r>
      <w:r w:rsidR="00472603">
        <w:t>“</w:t>
      </w:r>
      <w:r>
        <w:t>,</w:t>
      </w:r>
      <w:r w:rsidR="009C5C6A">
        <w:t xml:space="preserve"> sagt</w:t>
      </w:r>
      <w:r w:rsidR="00C70A16">
        <w:t>e</w:t>
      </w:r>
      <w:r w:rsidR="009C5C6A">
        <w:t xml:space="preserve"> Stefan Klebert, Vorstandsvorsitzender der Schuler AG</w:t>
      </w:r>
      <w:r w:rsidR="006321F3">
        <w:t>,</w:t>
      </w:r>
      <w:r>
        <w:t xml:space="preserve"> auf der Jubiläumsfeier</w:t>
      </w:r>
      <w:r w:rsidR="009C5C6A">
        <w:t xml:space="preserve">. </w:t>
      </w:r>
      <w:r w:rsidR="00016C83">
        <w:t>„</w:t>
      </w:r>
      <w:r w:rsidR="003F3DCF">
        <w:t xml:space="preserve">Als Technologieunternehmen will </w:t>
      </w:r>
      <w:r w:rsidR="00472603">
        <w:t>Schuler</w:t>
      </w:r>
      <w:r w:rsidR="003F3DCF">
        <w:t xml:space="preserve"> seinen Beitrag dazu leisten, die nächste Generation fit für die Zukunft zu machen.“ </w:t>
      </w:r>
      <w:r w:rsidR="003F3DCF">
        <w:rPr>
          <w:rFonts w:cs="Arial"/>
        </w:rPr>
        <w:t>Studien beweisen, dass man früh ansetzen muss, um junge Menschen für Naturwissenschaften und Technik zu begeistern. „</w:t>
      </w:r>
      <w:r>
        <w:t xml:space="preserve">Mit der Wissensfabrik haben wir einen Partner gefunden, mit dem wir </w:t>
      </w:r>
      <w:r w:rsidR="00B11F21">
        <w:t xml:space="preserve">solche Bildungsprojekte </w:t>
      </w:r>
      <w:r w:rsidR="00714BD1">
        <w:t xml:space="preserve">von Kindern </w:t>
      </w:r>
      <w:r w:rsidR="00B11F21">
        <w:t xml:space="preserve">und Jugendlichen </w:t>
      </w:r>
      <w:r w:rsidR="00472603">
        <w:t xml:space="preserve">bundesweit </w:t>
      </w:r>
      <w:r w:rsidR="00F02C12">
        <w:t>starten können</w:t>
      </w:r>
      <w:r>
        <w:t>.</w:t>
      </w:r>
      <w:r w:rsidR="00F02C12">
        <w:t>“</w:t>
      </w:r>
    </w:p>
    <w:p w:rsidR="003F3DCF" w:rsidRDefault="003F3DCF" w:rsidP="007E132D"/>
    <w:p w:rsidR="00F9738B" w:rsidRDefault="00B42224" w:rsidP="007E132D">
      <w:r>
        <w:t>D</w:t>
      </w:r>
      <w:r w:rsidR="009C5C6A">
        <w:t>ie Wissensfabrik</w:t>
      </w:r>
      <w:r>
        <w:t xml:space="preserve"> </w:t>
      </w:r>
      <w:r w:rsidR="00910421">
        <w:t xml:space="preserve">– Unternehmen für Deutschland e.V. </w:t>
      </w:r>
      <w:r>
        <w:t xml:space="preserve">ist eine </w:t>
      </w:r>
      <w:r w:rsidR="009C5C6A">
        <w:t xml:space="preserve">Initiative von </w:t>
      </w:r>
      <w:r w:rsidR="00B11F21">
        <w:t xml:space="preserve">namhaften </w:t>
      </w:r>
      <w:r w:rsidR="009C5C6A">
        <w:t xml:space="preserve">Wirtschaftsunternehmen und Stiftungen, die Bildung und Unternehmertum in Deutschland fördern. </w:t>
      </w:r>
      <w:r w:rsidR="00F9738B">
        <w:t xml:space="preserve">Eines der Leuchtturmprojekte ist </w:t>
      </w:r>
      <w:r w:rsidR="00F9738B">
        <w:lastRenderedPageBreak/>
        <w:t>„KiTec – Kinder entdecken Technik“. Grundschulk</w:t>
      </w:r>
      <w:r w:rsidR="00F02C12">
        <w:t xml:space="preserve">indern soll dabei spielerisch näher </w:t>
      </w:r>
      <w:r w:rsidR="00F9738B">
        <w:t xml:space="preserve">gebracht werden, wie Technik funktioniert. </w:t>
      </w:r>
      <w:r w:rsidR="00233FD0">
        <w:t xml:space="preserve">Dafür erhalten </w:t>
      </w:r>
      <w:r w:rsidR="00EC0241">
        <w:t>s</w:t>
      </w:r>
      <w:r w:rsidR="00233FD0">
        <w:t xml:space="preserve">ie </w:t>
      </w:r>
      <w:r w:rsidR="00B11F21" w:rsidRPr="00B11F21">
        <w:t>Werkzeug- und Materialkisten</w:t>
      </w:r>
      <w:r w:rsidR="008E51EC">
        <w:t xml:space="preserve"> mit </w:t>
      </w:r>
      <w:r w:rsidR="00233FD0">
        <w:t>Holz</w:t>
      </w:r>
      <w:r w:rsidR="00EC0241">
        <w:t xml:space="preserve">latten, Schrauben, </w:t>
      </w:r>
      <w:r w:rsidR="00233FD0">
        <w:t xml:space="preserve">Leim </w:t>
      </w:r>
      <w:r w:rsidR="00EC0241">
        <w:t xml:space="preserve">und </w:t>
      </w:r>
      <w:r w:rsidR="00233FD0">
        <w:t xml:space="preserve">Werkzeug. </w:t>
      </w:r>
      <w:r w:rsidR="00B11F21">
        <w:t xml:space="preserve">Die Kinder </w:t>
      </w:r>
      <w:r w:rsidR="00B11F21" w:rsidRPr="00B11F21">
        <w:t xml:space="preserve">dürfen ihrem Forscherdrang freien Lauf </w:t>
      </w:r>
      <w:r w:rsidR="00B11F21">
        <w:t>lassen</w:t>
      </w:r>
      <w:r w:rsidR="008E51EC">
        <w:t xml:space="preserve"> und </w:t>
      </w:r>
      <w:r w:rsidR="00B11F21">
        <w:t>können a</w:t>
      </w:r>
      <w:r w:rsidR="00EC0241">
        <w:t xml:space="preserve">us diesen Materialien </w:t>
      </w:r>
      <w:r w:rsidR="002469A2">
        <w:t>zum Beispiel</w:t>
      </w:r>
      <w:r w:rsidR="00EC0241">
        <w:t xml:space="preserve"> Gebäude</w:t>
      </w:r>
      <w:r w:rsidR="00B11F21">
        <w:t xml:space="preserve">, Brücken oder </w:t>
      </w:r>
      <w:r w:rsidR="00EC0241">
        <w:t xml:space="preserve">Fahrzeuge konstruieren. </w:t>
      </w:r>
      <w:r w:rsidR="008E51EC">
        <w:t xml:space="preserve">Das KiTec-Konzept ist </w:t>
      </w:r>
      <w:r w:rsidR="00F9738B">
        <w:t xml:space="preserve">wissenschaftlich und didaktisch </w:t>
      </w:r>
      <w:r w:rsidR="008E51EC">
        <w:t xml:space="preserve">entwickelt </w:t>
      </w:r>
      <w:r w:rsidR="00F9738B">
        <w:t xml:space="preserve">und </w:t>
      </w:r>
      <w:r w:rsidR="008E51EC">
        <w:t xml:space="preserve">lässt sich </w:t>
      </w:r>
      <w:r w:rsidR="00F9738B">
        <w:t>in alle deutschen Lehrpläne integrier</w:t>
      </w:r>
      <w:r w:rsidR="008E51EC">
        <w:t>e</w:t>
      </w:r>
      <w:r w:rsidR="00F9738B">
        <w:t xml:space="preserve">n. </w:t>
      </w:r>
    </w:p>
    <w:p w:rsidR="00B11F21" w:rsidRDefault="00B11F21" w:rsidP="007E132D"/>
    <w:p w:rsidR="00FE4E8A" w:rsidRDefault="00F9738B" w:rsidP="007E132D">
      <w:r>
        <w:t>Jeder deutsche Schuler-Standort schließt im Rahmen des 175</w:t>
      </w:r>
      <w:r w:rsidR="00472603">
        <w:t>.</w:t>
      </w:r>
      <w:r>
        <w:t xml:space="preserve"> Jubiläums mindestens eine dieser KiTec-Bildungspartnerschaften mit einer Grundschul</w:t>
      </w:r>
      <w:r w:rsidR="00F02C12">
        <w:t>e. D</w:t>
      </w:r>
      <w:r>
        <w:t xml:space="preserve">ie Mitarbeiter </w:t>
      </w:r>
      <w:r w:rsidR="00F02C12">
        <w:t>werden als Multiplikatoren ausgebildet und lernen,</w:t>
      </w:r>
      <w:r>
        <w:t xml:space="preserve"> die Inhalte an die Lehrer der Partnerschule weiter zu </w:t>
      </w:r>
      <w:r w:rsidR="00F02C12">
        <w:t>geben</w:t>
      </w:r>
      <w:r>
        <w:t>, so dass diese die KiTec-Kiste im Unterricht fach</w:t>
      </w:r>
      <w:r w:rsidR="00472603">
        <w:t>kundig</w:t>
      </w:r>
      <w:r>
        <w:t xml:space="preserve"> einsetzen können. </w:t>
      </w:r>
      <w:r w:rsidR="00F02C12">
        <w:t>Vereinzelt</w:t>
      </w:r>
      <w:r>
        <w:t xml:space="preserve"> begleiten </w:t>
      </w:r>
      <w:r w:rsidR="00F02C12">
        <w:t xml:space="preserve">die Beschäftigten auch </w:t>
      </w:r>
      <w:r>
        <w:t xml:space="preserve">KiTec-Schulstunden und stehen mit Rat und Tat zur Seite. </w:t>
      </w:r>
      <w:r w:rsidR="00FE4E8A">
        <w:t xml:space="preserve">Michael Detmer, Leiter </w:t>
      </w:r>
      <w:r w:rsidR="00472603">
        <w:t xml:space="preserve">des </w:t>
      </w:r>
      <w:r w:rsidR="00FE4E8A">
        <w:t>Bereich</w:t>
      </w:r>
      <w:r w:rsidR="00472603">
        <w:t>s</w:t>
      </w:r>
      <w:r w:rsidR="00FE4E8A">
        <w:t xml:space="preserve"> Bildung der Wissensfabrik</w:t>
      </w:r>
      <w:r w:rsidR="00AC1FD4">
        <w:t>,</w:t>
      </w:r>
      <w:r w:rsidR="00FE4E8A">
        <w:t xml:space="preserve"> freut sich: „Schön, dass Schuler nicht nur Mitglied, sonde</w:t>
      </w:r>
      <w:r w:rsidR="00472603">
        <w:t>rn gleich auch Mitmacher wird.</w:t>
      </w:r>
      <w:r w:rsidR="00F02C12">
        <w:t>“</w:t>
      </w:r>
    </w:p>
    <w:p w:rsidR="00B42224" w:rsidRDefault="00B42224" w:rsidP="007E132D"/>
    <w:p w:rsidR="00A75772" w:rsidRDefault="00F02C12" w:rsidP="007E132D">
      <w:r>
        <w:t>„Wir unterhalten</w:t>
      </w:r>
      <w:r w:rsidR="009C5C6A">
        <w:t xml:space="preserve"> heute bereits </w:t>
      </w:r>
      <w:r>
        <w:t xml:space="preserve">mehrere </w:t>
      </w:r>
      <w:r w:rsidR="009C5C6A">
        <w:t xml:space="preserve">Bildungspartnerschaften an unseren deutschen Standorten“, erklärt Thorsten Herkert, </w:t>
      </w:r>
      <w:r w:rsidR="008E51EC">
        <w:t>Ausbildungsl</w:t>
      </w:r>
      <w:r w:rsidR="009C5C6A">
        <w:t xml:space="preserve">eiter </w:t>
      </w:r>
      <w:r>
        <w:t>bei Schuler</w:t>
      </w:r>
      <w:r w:rsidR="009C5C6A">
        <w:t xml:space="preserve">. </w:t>
      </w:r>
      <w:r w:rsidR="00233FD0">
        <w:t>„</w:t>
      </w:r>
      <w:r w:rsidR="009C5C6A">
        <w:t xml:space="preserve">Diese </w:t>
      </w:r>
      <w:r w:rsidR="002256D1">
        <w:t xml:space="preserve">bestehen </w:t>
      </w:r>
      <w:r>
        <w:t xml:space="preserve">bislang </w:t>
      </w:r>
      <w:r w:rsidR="009C5C6A">
        <w:t>mit wei</w:t>
      </w:r>
      <w:r w:rsidR="002256D1">
        <w:t>terführenden Schulen</w:t>
      </w:r>
      <w:r w:rsidR="00F9738B">
        <w:t>. Mit den Grundschulen bauen wir unser Netzwerk weiter aus</w:t>
      </w:r>
      <w:r w:rsidR="00233FD0">
        <w:t xml:space="preserve"> und werden unserer Verantwortung als Arbeitge</w:t>
      </w:r>
      <w:r>
        <w:t>ber an den Standorten gerecht.“</w:t>
      </w:r>
    </w:p>
    <w:p w:rsidR="00233FD0" w:rsidRDefault="00233FD0" w:rsidP="007E132D"/>
    <w:p w:rsidR="00502BB7" w:rsidRDefault="00233FD0" w:rsidP="00F70937">
      <w:r>
        <w:t xml:space="preserve">Stellvertretend für alle noch folgenden KiTec-Bildungspartnerschaften nahm die die erste KiTec-Kiste während der Feierlichkeiten </w:t>
      </w:r>
      <w:r w:rsidR="00F02C12">
        <w:t xml:space="preserve">in Göppingen </w:t>
      </w:r>
      <w:r>
        <w:t xml:space="preserve">entgegen. </w:t>
      </w:r>
    </w:p>
    <w:p w:rsidR="00F70937" w:rsidRDefault="00F70937">
      <w:pPr>
        <w:spacing w:line="240" w:lineRule="auto"/>
        <w:rPr>
          <w:rFonts w:cs="Arial"/>
          <w:b/>
        </w:rPr>
      </w:pPr>
      <w:r>
        <w:br w:type="page"/>
      </w:r>
    </w:p>
    <w:p w:rsidR="007E1606" w:rsidRDefault="007E1606" w:rsidP="000E228F">
      <w:pPr>
        <w:pStyle w:val="berschrift3"/>
      </w:pPr>
      <w:r>
        <w:lastRenderedPageBreak/>
        <w:t>Bildunterschriften</w:t>
      </w:r>
    </w:p>
    <w:p w:rsidR="003B4C1E" w:rsidRDefault="003309D3" w:rsidP="003309D3">
      <w:r>
        <w:t xml:space="preserve">Bild1.jpg: </w:t>
      </w:r>
      <w:r w:rsidR="003B4C1E">
        <w:t xml:space="preserve">Unter dem Motto „Momente, die bewegen“ haben rund 2.000 </w:t>
      </w:r>
      <w:r w:rsidR="009C2CF0">
        <w:t>Schuler-</w:t>
      </w:r>
      <w:r w:rsidR="003B4C1E">
        <w:t>Mitarbeiter in der Göppinger Werfthalle zusammen gefeiert.</w:t>
      </w:r>
    </w:p>
    <w:p w:rsidR="003B4C1E" w:rsidRDefault="003B4C1E" w:rsidP="003309D3">
      <w:r>
        <w:t xml:space="preserve">Bild2.jpg: </w:t>
      </w:r>
      <w:r>
        <w:t>Die Veranstaltung bildete gleichzeitig den Startschuss für Bildungspartnerschaften</w:t>
      </w:r>
      <w:r w:rsidR="0020525C">
        <w:t xml:space="preserve"> von Schuler</w:t>
      </w:r>
      <w:r>
        <w:t xml:space="preserve"> mit Grundschulen in ganz Deutschland </w:t>
      </w:r>
      <w:r>
        <w:t>(von links: Ausbildungsleiter Thorsten He</w:t>
      </w:r>
      <w:r w:rsidR="00E92911">
        <w:t>rkert, Moderatorin Melanie Baka und</w:t>
      </w:r>
      <w:r>
        <w:t xml:space="preserve"> </w:t>
      </w:r>
      <w:r w:rsidR="00E92911">
        <w:t xml:space="preserve">Michael Detmer, Leiter </w:t>
      </w:r>
      <w:r w:rsidR="00E92911">
        <w:t xml:space="preserve">des </w:t>
      </w:r>
      <w:r w:rsidR="00E92911">
        <w:t>Bereich</w:t>
      </w:r>
      <w:r w:rsidR="00E92911">
        <w:t>s</w:t>
      </w:r>
      <w:r w:rsidR="00E92911">
        <w:t xml:space="preserve"> Bildung der Wissensfabrik</w:t>
      </w:r>
      <w:r w:rsidR="00E92911">
        <w:t>).</w:t>
      </w:r>
    </w:p>
    <w:p w:rsidR="00233FD0" w:rsidRDefault="003E4FA9" w:rsidP="003309D3">
      <w:r>
        <w:t>Bild</w:t>
      </w:r>
      <w:r w:rsidR="00A20C88">
        <w:t>3</w:t>
      </w:r>
      <w:r>
        <w:t xml:space="preserve">.jpg: </w:t>
      </w:r>
      <w:r w:rsidR="002F2279">
        <w:t xml:space="preserve">Vorstandsvorsitzender </w:t>
      </w:r>
      <w:r w:rsidR="002F2279">
        <w:t>Stefan Klebert</w:t>
      </w:r>
      <w:r w:rsidR="00233FD0">
        <w:t xml:space="preserve"> und</w:t>
      </w:r>
      <w:r>
        <w:t xml:space="preserve"> </w:t>
      </w:r>
      <w:r w:rsidR="002F2279">
        <w:t>Susann Schober</w:t>
      </w:r>
      <w:r w:rsidR="002F2279">
        <w:t>,</w:t>
      </w:r>
      <w:r w:rsidR="002F2279">
        <w:t xml:space="preserve"> </w:t>
      </w:r>
      <w:r>
        <w:t xml:space="preserve">Rektorin </w:t>
      </w:r>
      <w:r w:rsidR="002F2279">
        <w:t xml:space="preserve">der </w:t>
      </w:r>
      <w:r w:rsidR="002F2279">
        <w:t xml:space="preserve">Grundschule Thomas Mann </w:t>
      </w:r>
      <w:r w:rsidR="002F2279">
        <w:t>in</w:t>
      </w:r>
      <w:r w:rsidR="002F2279">
        <w:t xml:space="preserve"> Erfurt</w:t>
      </w:r>
      <w:r w:rsidR="002F2279">
        <w:t>,</w:t>
      </w:r>
      <w:bookmarkStart w:id="0" w:name="_GoBack"/>
      <w:bookmarkEnd w:id="0"/>
      <w:r w:rsidR="002F2279">
        <w:t xml:space="preserve"> </w:t>
      </w:r>
      <w:r w:rsidR="00233FD0">
        <w:t>freuen sich über die</w:t>
      </w:r>
      <w:r>
        <w:t xml:space="preserve"> Bildungspartnerschaft</w:t>
      </w:r>
      <w:r w:rsidR="00AC1FD4">
        <w:t>.</w:t>
      </w:r>
    </w:p>
    <w:p w:rsidR="004A46A9" w:rsidRDefault="004A46A9" w:rsidP="005833D5">
      <w:r>
        <w:t>B</w:t>
      </w:r>
      <w:r w:rsidR="00A20C88">
        <w:t>ild4</w:t>
      </w:r>
      <w:r>
        <w:t xml:space="preserve">.jpg: </w:t>
      </w:r>
      <w:r w:rsidR="00A379EF">
        <w:t xml:space="preserve">Höhepunkt der </w:t>
      </w:r>
      <w:r w:rsidR="008C1055">
        <w:t>F</w:t>
      </w:r>
      <w:r w:rsidR="00A379EF">
        <w:t xml:space="preserve">eier war der Auftritt des Mitarbeiter-Chors „Schuler Voices“, </w:t>
      </w:r>
      <w:r w:rsidR="00F06BE7">
        <w:t>der ein eigens</w:t>
      </w:r>
      <w:r w:rsidR="008C1055">
        <w:t xml:space="preserve"> für das Jubiläum</w:t>
      </w:r>
      <w:r w:rsidR="00F06BE7">
        <w:t xml:space="preserve"> komponiertes Lied</w:t>
      </w:r>
      <w:r w:rsidR="008C1055">
        <w:t xml:space="preserve"> sang</w:t>
      </w:r>
      <w:r w:rsidR="00F06BE7">
        <w:t>.</w:t>
      </w:r>
    </w:p>
    <w:p w:rsidR="00540306" w:rsidRDefault="00A20C88" w:rsidP="005833D5">
      <w:r>
        <w:t>Bild5</w:t>
      </w:r>
      <w:r w:rsidR="00540306">
        <w:t xml:space="preserve">.jpg: </w:t>
      </w:r>
      <w:r w:rsidR="00D35EF6">
        <w:t xml:space="preserve">Die </w:t>
      </w:r>
      <w:r w:rsidR="00A7044C">
        <w:t>Mitarbeiter feierten ausgelassen den Geburtstag von Schuler.</w:t>
      </w:r>
    </w:p>
    <w:p w:rsidR="00A7044C" w:rsidRDefault="00A20C88" w:rsidP="005833D5">
      <w:r>
        <w:t>Bild6</w:t>
      </w:r>
      <w:r w:rsidR="00A7044C">
        <w:t xml:space="preserve">.jpg: </w:t>
      </w:r>
      <w:r w:rsidR="00EF5105">
        <w:t>Eine Geburtstagstorte durfte natürlich nicht fehlen.</w:t>
      </w:r>
    </w:p>
    <w:p w:rsidR="00540306" w:rsidRPr="004A46A9" w:rsidRDefault="00540306" w:rsidP="005833D5"/>
    <w:p w:rsidR="005833D5" w:rsidRPr="005833D5" w:rsidRDefault="005833D5" w:rsidP="005833D5">
      <w:pPr>
        <w:rPr>
          <w:i/>
        </w:rPr>
      </w:pPr>
      <w:r w:rsidRPr="005833D5">
        <w:rPr>
          <w:i/>
        </w:rPr>
        <w:t>Als Bildquelle bitte Schuler angeben.</w:t>
      </w:r>
    </w:p>
    <w:p w:rsidR="008C1055" w:rsidRDefault="008C1055">
      <w:pPr>
        <w:spacing w:line="240" w:lineRule="auto"/>
        <w:rPr>
          <w:rFonts w:cs="Arial"/>
        </w:rPr>
      </w:pPr>
      <w:r>
        <w:rPr>
          <w:rFonts w:cs="Arial"/>
        </w:rPr>
        <w:br w:type="page"/>
      </w:r>
    </w:p>
    <w:p w:rsidR="005833D5" w:rsidRPr="00AF64B9" w:rsidRDefault="005833D5" w:rsidP="008E1F8F">
      <w:pPr>
        <w:ind w:right="-15"/>
        <w:outlineLvl w:val="0"/>
        <w:rPr>
          <w:rFonts w:cs="Arial"/>
        </w:rPr>
      </w:pPr>
    </w:p>
    <w:p w:rsidR="005833D5" w:rsidRPr="00AF64B9" w:rsidRDefault="005833D5" w:rsidP="008E1F8F">
      <w:pPr>
        <w:pBdr>
          <w:top w:val="single" w:sz="4" w:space="1" w:color="auto"/>
        </w:pBdr>
        <w:spacing w:line="240" w:lineRule="auto"/>
        <w:jc w:val="both"/>
      </w:pPr>
    </w:p>
    <w:p w:rsidR="005833D5" w:rsidRPr="00AF64B9" w:rsidRDefault="005833D5" w:rsidP="008E1F8F">
      <w:pPr>
        <w:pBdr>
          <w:top w:val="single" w:sz="4" w:space="1" w:color="auto"/>
        </w:pBdr>
        <w:spacing w:line="240" w:lineRule="auto"/>
        <w:jc w:val="both"/>
      </w:pPr>
    </w:p>
    <w:p w:rsidR="005833D5" w:rsidRDefault="005833D5" w:rsidP="008E1F8F">
      <w:pPr>
        <w:spacing w:line="240" w:lineRule="auto"/>
        <w:ind w:right="-15"/>
        <w:jc w:val="both"/>
        <w:outlineLvl w:val="0"/>
        <w:rPr>
          <w:b/>
          <w:i/>
        </w:rPr>
      </w:pPr>
      <w:r w:rsidRPr="00AF64B9">
        <w:rPr>
          <w:b/>
          <w:i/>
        </w:rPr>
        <w:t xml:space="preserve">Über den Schuler-Konzern – </w:t>
      </w:r>
      <w:hyperlink r:id="rId10" w:history="1">
        <w:r w:rsidR="00671E3C" w:rsidRPr="00D808EA">
          <w:rPr>
            <w:rStyle w:val="Hyperlink"/>
            <w:b/>
            <w:i/>
          </w:rPr>
          <w:t>www.schulergroup.com</w:t>
        </w:r>
      </w:hyperlink>
    </w:p>
    <w:p w:rsidR="00A812DD" w:rsidRDefault="005833D5" w:rsidP="00CB16E2">
      <w:pPr>
        <w:spacing w:line="240" w:lineRule="auto"/>
        <w:ind w:right="-15"/>
        <w:jc w:val="both"/>
        <w:outlineLvl w:val="0"/>
        <w:rPr>
          <w:i/>
        </w:rPr>
      </w:pPr>
      <w:r w:rsidRPr="00AF64B9">
        <w:rPr>
          <w:i/>
        </w:rPr>
        <w:t>Schuler bietet als Technologie- und Weltmarktführer in der Umformtechnik Pressen, Automationslösungen, Werkzeuge, Prozesstechnologie und Service für die gesamte metallverarbeitende Industrie und den automobilen Leichtbau. Zu den Kunden gehören Automobilhersteller und</w:t>
      </w:r>
      <w:r w:rsidR="00403EFF">
        <w:rPr>
          <w:i/>
        </w:rPr>
        <w:br/>
        <w:t>-</w:t>
      </w:r>
      <w:r w:rsidRPr="00AF64B9">
        <w:rPr>
          <w:i/>
        </w:rPr>
        <w:t>zulieferer sowie Unternehmen aus der Schmiede-, Hausgeräte-, Verpack</w:t>
      </w:r>
      <w:r w:rsidR="008D09D8">
        <w:rPr>
          <w:i/>
        </w:rPr>
        <w:t>-</w:t>
      </w:r>
      <w:r w:rsidRPr="00AF64B9">
        <w:rPr>
          <w:i/>
        </w:rPr>
        <w:t xml:space="preserve">ungs-, Energie- und Elektroindustrie. Schuler ist führend in der Münztechnik und realisiert Systemlösungen in der Luftfahrt-, Raumfahrt-, Eisenbahn- und Großrohrindustrie. </w:t>
      </w:r>
      <w:r w:rsidR="00C96DAD">
        <w:rPr>
          <w:i/>
        </w:rPr>
        <w:t xml:space="preserve">Der Konzern geht auf eine 1839 von Louis Schuler gegründete Schlosserei zurück und feiert 2014 sein 175-jähriges Bestehen. </w:t>
      </w:r>
      <w:r w:rsidRPr="00AF64B9">
        <w:rPr>
          <w:i/>
        </w:rPr>
        <w:t>Im Geschäftsjahr 2012/13 (30.09.) erzielte Schuler einen Umsatz von 1.185,9 Millionen Euro.</w:t>
      </w:r>
      <w:r w:rsidRPr="00AF64B9">
        <w:t xml:space="preserve"> </w:t>
      </w:r>
      <w:r w:rsidRPr="00AF64B9">
        <w:rPr>
          <w:i/>
        </w:rPr>
        <w:t>Weltweit sind rund 5.</w:t>
      </w:r>
      <w:r w:rsidR="00B16756">
        <w:rPr>
          <w:i/>
        </w:rPr>
        <w:t>5</w:t>
      </w:r>
      <w:r w:rsidRPr="00AF64B9">
        <w:rPr>
          <w:i/>
        </w:rPr>
        <w:t>00 Mitarbeiter im Einsatz. Der Schuler-Konzern ist in 40 Ländern präsent und gehört mehrheitlich zur österreichischen ANDRITZ-Gruppe.</w:t>
      </w:r>
    </w:p>
    <w:p w:rsidR="00A3583F" w:rsidRDefault="00A3583F" w:rsidP="00CB16E2">
      <w:pPr>
        <w:spacing w:line="240" w:lineRule="auto"/>
        <w:ind w:right="-15"/>
        <w:jc w:val="both"/>
        <w:outlineLvl w:val="0"/>
        <w:rPr>
          <w:i/>
        </w:rPr>
      </w:pPr>
    </w:p>
    <w:p w:rsidR="00A3583F" w:rsidRPr="00A3583F" w:rsidRDefault="00A3583F" w:rsidP="00A3583F">
      <w:pPr>
        <w:spacing w:line="240" w:lineRule="auto"/>
        <w:rPr>
          <w:b/>
          <w:i/>
        </w:rPr>
      </w:pPr>
      <w:r>
        <w:rPr>
          <w:b/>
          <w:i/>
        </w:rPr>
        <w:t xml:space="preserve">Über die Wissensfabrik - </w:t>
      </w:r>
      <w:hyperlink r:id="rId11" w:history="1">
        <w:r w:rsidRPr="00A3583F">
          <w:rPr>
            <w:rStyle w:val="Hyperlink"/>
            <w:b/>
            <w:i/>
          </w:rPr>
          <w:t>www.wissensfabrik-deutschland.de</w:t>
        </w:r>
      </w:hyperlink>
    </w:p>
    <w:p w:rsidR="00A3583F" w:rsidRPr="00A3583F" w:rsidRDefault="00A3583F" w:rsidP="00A3583F">
      <w:pPr>
        <w:tabs>
          <w:tab w:val="left" w:pos="1980"/>
          <w:tab w:val="left" w:pos="8789"/>
        </w:tabs>
        <w:autoSpaceDE w:val="0"/>
        <w:autoSpaceDN w:val="0"/>
        <w:adjustRightInd w:val="0"/>
        <w:spacing w:line="240" w:lineRule="auto"/>
        <w:rPr>
          <w:rFonts w:eastAsia="SimSun"/>
          <w:i/>
          <w:color w:val="000000"/>
        </w:rPr>
      </w:pPr>
      <w:r w:rsidRPr="00A3583F">
        <w:rPr>
          <w:rFonts w:eastAsia="SimSun"/>
          <w:i/>
          <w:color w:val="000000"/>
        </w:rPr>
        <w:t xml:space="preserve">Die </w:t>
      </w:r>
      <w:r w:rsidRPr="00A3583F">
        <w:rPr>
          <w:rFonts w:eastAsia="SimSun"/>
          <w:bCs/>
          <w:i/>
          <w:color w:val="000000"/>
        </w:rPr>
        <w:t>„Wissensfabrik – Unternehmen für Deutschland e.V."</w:t>
      </w:r>
      <w:r w:rsidRPr="00A3583F">
        <w:rPr>
          <w:rFonts w:eastAsia="SimSun"/>
          <w:i/>
          <w:color w:val="000000"/>
        </w:rPr>
        <w:t xml:space="preserve"> ist eine Initiative von Wirtschaftsunternehmen und Stiftungen, die Bildung und Unternehmer</w:t>
      </w:r>
      <w:r>
        <w:rPr>
          <w:rFonts w:eastAsia="SimSun"/>
          <w:i/>
          <w:color w:val="000000"/>
        </w:rPr>
        <w:t>-</w:t>
      </w:r>
      <w:r w:rsidRPr="00A3583F">
        <w:rPr>
          <w:rFonts w:eastAsia="SimSun"/>
          <w:i/>
          <w:color w:val="000000"/>
        </w:rPr>
        <w:t>tum in Deutschland fördern. Die Wissensfabrik versteht sich als bundesweites Netzwerk und zählt mehr als 100 Mitglieder aller Branchen und Größen. Sie bietet so eine Plattform, um Wissen zu teilen und dadurch zu vermehren. In rund 2.400 Bildungspartnerschaften engagiert sich die Wissensfabrik für Wissenstransfer und Kompetenzentwicklung in Naturwissenschaften, Technik, ökonomischer Bildung und Unternehmertum. Die Projekte fördern zudem fachliche, personale, methodische und soziale Kompetenzen bei allen Beteiligten. Einen Schwerpunkt bilden Bildungsprojekte für Kindergärten und Grundschulen. Außerdem unterstützt die Wissensfabrik junge Unternehmer im Rahmen eines Mentorenprogramms bei der Umsetzung ihrer Geschäfts</w:t>
      </w:r>
      <w:r w:rsidR="00AE730C">
        <w:rPr>
          <w:rFonts w:eastAsia="SimSun"/>
          <w:i/>
          <w:color w:val="000000"/>
        </w:rPr>
        <w:t>-</w:t>
      </w:r>
      <w:r w:rsidRPr="00A3583F">
        <w:rPr>
          <w:rFonts w:eastAsia="SimSun"/>
          <w:i/>
          <w:color w:val="000000"/>
        </w:rPr>
        <w:lastRenderedPageBreak/>
        <w:t>ideen. Gemeinsam mit dem Handelsblatt veranstaltet die Wissensfabrik seit 2007 den Gründerwettbewerb WECONOMY.</w:t>
      </w:r>
    </w:p>
    <w:p w:rsidR="00A3583F" w:rsidRPr="00A3583F" w:rsidRDefault="00A3583F" w:rsidP="00A3583F">
      <w:pPr>
        <w:spacing w:line="240" w:lineRule="auto"/>
        <w:jc w:val="both"/>
        <w:outlineLvl w:val="0"/>
        <w:rPr>
          <w:i/>
        </w:rPr>
      </w:pPr>
    </w:p>
    <w:sectPr w:rsidR="00A3583F" w:rsidRPr="00A3583F" w:rsidSect="005D7C6C">
      <w:headerReference w:type="default" r:id="rId12"/>
      <w:footerReference w:type="default" r:id="rId13"/>
      <w:headerReference w:type="first" r:id="rId14"/>
      <w:footerReference w:type="first" r:id="rId15"/>
      <w:pgSz w:w="11907" w:h="16840" w:code="9"/>
      <w:pgMar w:top="2977" w:right="3685"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0C94" w:rsidRDefault="00930C94" w:rsidP="007E132D">
      <w:r>
        <w:separator/>
      </w:r>
    </w:p>
    <w:p w:rsidR="00930C94" w:rsidRDefault="00930C94" w:rsidP="007E132D"/>
  </w:endnote>
  <w:endnote w:type="continuationSeparator" w:id="0">
    <w:p w:rsidR="00930C94" w:rsidRDefault="00930C94" w:rsidP="007E132D">
      <w:r>
        <w:continuationSeparator/>
      </w:r>
    </w:p>
    <w:p w:rsidR="00930C94" w:rsidRDefault="00930C94"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rsidTr="007E1606">
      <w:trPr>
        <w:trHeight w:hRule="exact" w:val="227"/>
      </w:trPr>
      <w:tc>
        <w:tcPr>
          <w:tcW w:w="2409" w:type="dxa"/>
          <w:shd w:val="clear" w:color="auto" w:fill="auto"/>
        </w:tcPr>
        <w:p w:rsidR="00377DED" w:rsidRPr="007E1606" w:rsidRDefault="00377DED"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2F2279">
            <w:rPr>
              <w:rFonts w:eastAsia="Calibri"/>
              <w:noProof/>
            </w:rPr>
            <w:instrText>4</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2F2279">
            <w:rPr>
              <w:rFonts w:eastAsia="Calibri"/>
              <w:noProof/>
            </w:rPr>
            <w:instrText>3</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2F2279">
            <w:rPr>
              <w:rFonts w:eastAsia="Calibri"/>
              <w:noProof/>
            </w:rPr>
            <w:instrText>4</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2F2279" w:rsidRPr="007E1606">
            <w:rPr>
              <w:rFonts w:eastAsia="Calibri"/>
              <w:noProof/>
            </w:rPr>
            <w:t xml:space="preserve">Seite </w:t>
          </w:r>
          <w:r w:rsidR="002F2279">
            <w:rPr>
              <w:rFonts w:eastAsia="Calibri"/>
              <w:noProof/>
            </w:rPr>
            <w:t>3</w:t>
          </w:r>
          <w:r w:rsidR="002F2279" w:rsidRPr="007E1606">
            <w:rPr>
              <w:rFonts w:eastAsia="Calibri"/>
              <w:noProof/>
            </w:rPr>
            <w:t xml:space="preserve"> von </w:t>
          </w:r>
          <w:r w:rsidR="002F2279">
            <w:rPr>
              <w:rFonts w:eastAsia="Calibri"/>
              <w:noProof/>
            </w:rPr>
            <w:t>4</w:t>
          </w:r>
          <w:r w:rsidRPr="007E1606">
            <w:rPr>
              <w:rFonts w:eastAsia="Calibri"/>
            </w:rPr>
            <w:fldChar w:fldCharType="end"/>
          </w:r>
        </w:p>
      </w:tc>
    </w:tr>
  </w:tbl>
  <w:p w:rsidR="00E3363B" w:rsidRPr="00D16703" w:rsidRDefault="00E3363B" w:rsidP="007E132D">
    <w:pPr>
      <w:pStyle w:val="Fuzeile"/>
      <w:rPr>
        <w:lang w:val="it-IT"/>
      </w:rPr>
    </w:pPr>
  </w:p>
  <w:p w:rsidR="00E90330" w:rsidRDefault="00E90330" w:rsidP="007E132D"/>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0C94" w:rsidRDefault="00930C94" w:rsidP="007E132D">
      <w:r>
        <w:separator/>
      </w:r>
    </w:p>
    <w:p w:rsidR="00930C94" w:rsidRDefault="00930C94" w:rsidP="007E132D"/>
  </w:footnote>
  <w:footnote w:type="continuationSeparator" w:id="0">
    <w:p w:rsidR="00930C94" w:rsidRDefault="00930C94" w:rsidP="007E132D">
      <w:r>
        <w:continuationSeparator/>
      </w:r>
    </w:p>
    <w:p w:rsidR="00930C94" w:rsidRDefault="00930C94"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470869D8" wp14:editId="28D16780">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047C5FC9" wp14:editId="32736408">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14:anchorId="0FD161B9" wp14:editId="6E9EAF60">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58BAE66B" wp14:editId="152669F8">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81"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855"/>
    <w:rsid w:val="00003CBE"/>
    <w:rsid w:val="00004C7F"/>
    <w:rsid w:val="00007911"/>
    <w:rsid w:val="00016C83"/>
    <w:rsid w:val="00031750"/>
    <w:rsid w:val="00033BD2"/>
    <w:rsid w:val="00046700"/>
    <w:rsid w:val="00066E69"/>
    <w:rsid w:val="000716BA"/>
    <w:rsid w:val="000730AB"/>
    <w:rsid w:val="00086F40"/>
    <w:rsid w:val="000A52A8"/>
    <w:rsid w:val="000B704A"/>
    <w:rsid w:val="000C0CAD"/>
    <w:rsid w:val="000C46EE"/>
    <w:rsid w:val="000E228F"/>
    <w:rsid w:val="000F2F77"/>
    <w:rsid w:val="000F4E67"/>
    <w:rsid w:val="00102187"/>
    <w:rsid w:val="00130A5F"/>
    <w:rsid w:val="00131A1F"/>
    <w:rsid w:val="00134498"/>
    <w:rsid w:val="00136218"/>
    <w:rsid w:val="00136E90"/>
    <w:rsid w:val="00143E1B"/>
    <w:rsid w:val="00152C69"/>
    <w:rsid w:val="001631E1"/>
    <w:rsid w:val="0016339C"/>
    <w:rsid w:val="0016495A"/>
    <w:rsid w:val="00173722"/>
    <w:rsid w:val="0017697C"/>
    <w:rsid w:val="001B4619"/>
    <w:rsid w:val="001C0C5F"/>
    <w:rsid w:val="001C1FA2"/>
    <w:rsid w:val="001C3EE2"/>
    <w:rsid w:val="001E0C3C"/>
    <w:rsid w:val="001F6280"/>
    <w:rsid w:val="0020525C"/>
    <w:rsid w:val="002077B7"/>
    <w:rsid w:val="00212513"/>
    <w:rsid w:val="00215C8A"/>
    <w:rsid w:val="002256D1"/>
    <w:rsid w:val="002315E0"/>
    <w:rsid w:val="00233FD0"/>
    <w:rsid w:val="002469A2"/>
    <w:rsid w:val="002712C2"/>
    <w:rsid w:val="002A1D04"/>
    <w:rsid w:val="002A3A54"/>
    <w:rsid w:val="002A42B6"/>
    <w:rsid w:val="002A4B0E"/>
    <w:rsid w:val="002B1966"/>
    <w:rsid w:val="002B391B"/>
    <w:rsid w:val="002B41E8"/>
    <w:rsid w:val="002C2D49"/>
    <w:rsid w:val="002F2279"/>
    <w:rsid w:val="003230D4"/>
    <w:rsid w:val="00323555"/>
    <w:rsid w:val="003309D3"/>
    <w:rsid w:val="00334DB3"/>
    <w:rsid w:val="00363740"/>
    <w:rsid w:val="00365A9E"/>
    <w:rsid w:val="003728F6"/>
    <w:rsid w:val="00373C01"/>
    <w:rsid w:val="00377DED"/>
    <w:rsid w:val="003A4D56"/>
    <w:rsid w:val="003B4C1E"/>
    <w:rsid w:val="003C626A"/>
    <w:rsid w:val="003D4647"/>
    <w:rsid w:val="003D76C7"/>
    <w:rsid w:val="003E30C0"/>
    <w:rsid w:val="003E4FA9"/>
    <w:rsid w:val="003F0681"/>
    <w:rsid w:val="003F156D"/>
    <w:rsid w:val="003F3DCF"/>
    <w:rsid w:val="003F6888"/>
    <w:rsid w:val="00401D0D"/>
    <w:rsid w:val="00403EFF"/>
    <w:rsid w:val="00404AEA"/>
    <w:rsid w:val="004355F7"/>
    <w:rsid w:val="004678BD"/>
    <w:rsid w:val="00472603"/>
    <w:rsid w:val="00476782"/>
    <w:rsid w:val="00476D9C"/>
    <w:rsid w:val="00485C6B"/>
    <w:rsid w:val="004A46A9"/>
    <w:rsid w:val="004A6B2C"/>
    <w:rsid w:val="004C4B30"/>
    <w:rsid w:val="004C697D"/>
    <w:rsid w:val="004D76DD"/>
    <w:rsid w:val="004F2AD7"/>
    <w:rsid w:val="00502BB7"/>
    <w:rsid w:val="005147F5"/>
    <w:rsid w:val="00533491"/>
    <w:rsid w:val="00540306"/>
    <w:rsid w:val="00552A9D"/>
    <w:rsid w:val="005547DF"/>
    <w:rsid w:val="0056768B"/>
    <w:rsid w:val="00575FA0"/>
    <w:rsid w:val="005833D5"/>
    <w:rsid w:val="00595D96"/>
    <w:rsid w:val="005C0BBB"/>
    <w:rsid w:val="005C6AE3"/>
    <w:rsid w:val="005D7C6C"/>
    <w:rsid w:val="005F6D99"/>
    <w:rsid w:val="00601238"/>
    <w:rsid w:val="0060142A"/>
    <w:rsid w:val="00625A37"/>
    <w:rsid w:val="006321F3"/>
    <w:rsid w:val="0065451D"/>
    <w:rsid w:val="00654B60"/>
    <w:rsid w:val="00660D47"/>
    <w:rsid w:val="00671E3C"/>
    <w:rsid w:val="00674EF3"/>
    <w:rsid w:val="006813B8"/>
    <w:rsid w:val="0068251B"/>
    <w:rsid w:val="006848FF"/>
    <w:rsid w:val="00687868"/>
    <w:rsid w:val="006A31D9"/>
    <w:rsid w:val="006A659E"/>
    <w:rsid w:val="006A7F52"/>
    <w:rsid w:val="006D7242"/>
    <w:rsid w:val="00714BD1"/>
    <w:rsid w:val="00714E5C"/>
    <w:rsid w:val="0072042B"/>
    <w:rsid w:val="00733AAF"/>
    <w:rsid w:val="007826E4"/>
    <w:rsid w:val="00784E5A"/>
    <w:rsid w:val="00794AEE"/>
    <w:rsid w:val="007B0BF4"/>
    <w:rsid w:val="007C16F5"/>
    <w:rsid w:val="007D5FE9"/>
    <w:rsid w:val="007E132D"/>
    <w:rsid w:val="007E1606"/>
    <w:rsid w:val="007F4512"/>
    <w:rsid w:val="00821B54"/>
    <w:rsid w:val="00821E5D"/>
    <w:rsid w:val="00822597"/>
    <w:rsid w:val="008258E8"/>
    <w:rsid w:val="008334D5"/>
    <w:rsid w:val="00865B83"/>
    <w:rsid w:val="008718D2"/>
    <w:rsid w:val="0087295F"/>
    <w:rsid w:val="00876E6E"/>
    <w:rsid w:val="00877DC8"/>
    <w:rsid w:val="00894865"/>
    <w:rsid w:val="008C1055"/>
    <w:rsid w:val="008C6578"/>
    <w:rsid w:val="008D09D8"/>
    <w:rsid w:val="008D1374"/>
    <w:rsid w:val="008D67FA"/>
    <w:rsid w:val="008E1F8F"/>
    <w:rsid w:val="008E51EC"/>
    <w:rsid w:val="008F5E25"/>
    <w:rsid w:val="009060ED"/>
    <w:rsid w:val="00910421"/>
    <w:rsid w:val="00920948"/>
    <w:rsid w:val="00921CC6"/>
    <w:rsid w:val="00926076"/>
    <w:rsid w:val="00930C94"/>
    <w:rsid w:val="0093477A"/>
    <w:rsid w:val="00941203"/>
    <w:rsid w:val="00945EE1"/>
    <w:rsid w:val="00952362"/>
    <w:rsid w:val="00961469"/>
    <w:rsid w:val="009638D3"/>
    <w:rsid w:val="00975A13"/>
    <w:rsid w:val="00984815"/>
    <w:rsid w:val="009A680E"/>
    <w:rsid w:val="009B2577"/>
    <w:rsid w:val="009B3EB7"/>
    <w:rsid w:val="009C2CF0"/>
    <w:rsid w:val="009C5C6A"/>
    <w:rsid w:val="009F03F9"/>
    <w:rsid w:val="009F65F3"/>
    <w:rsid w:val="00A0214C"/>
    <w:rsid w:val="00A039D1"/>
    <w:rsid w:val="00A20C88"/>
    <w:rsid w:val="00A31D72"/>
    <w:rsid w:val="00A32B85"/>
    <w:rsid w:val="00A3583F"/>
    <w:rsid w:val="00A379EF"/>
    <w:rsid w:val="00A46561"/>
    <w:rsid w:val="00A475C1"/>
    <w:rsid w:val="00A500A4"/>
    <w:rsid w:val="00A7044C"/>
    <w:rsid w:val="00A75772"/>
    <w:rsid w:val="00A812DD"/>
    <w:rsid w:val="00A845C2"/>
    <w:rsid w:val="00A86ACD"/>
    <w:rsid w:val="00A9156A"/>
    <w:rsid w:val="00A91986"/>
    <w:rsid w:val="00A93519"/>
    <w:rsid w:val="00A96C1B"/>
    <w:rsid w:val="00A97F7E"/>
    <w:rsid w:val="00AC1FD4"/>
    <w:rsid w:val="00AC55D1"/>
    <w:rsid w:val="00AC6510"/>
    <w:rsid w:val="00AE3AFF"/>
    <w:rsid w:val="00AE730C"/>
    <w:rsid w:val="00AF2D43"/>
    <w:rsid w:val="00AF64B9"/>
    <w:rsid w:val="00B01B58"/>
    <w:rsid w:val="00B06BC4"/>
    <w:rsid w:val="00B11F21"/>
    <w:rsid w:val="00B16756"/>
    <w:rsid w:val="00B206B1"/>
    <w:rsid w:val="00B23715"/>
    <w:rsid w:val="00B307A6"/>
    <w:rsid w:val="00B42224"/>
    <w:rsid w:val="00B46258"/>
    <w:rsid w:val="00B46C2A"/>
    <w:rsid w:val="00B47659"/>
    <w:rsid w:val="00B55136"/>
    <w:rsid w:val="00B762C9"/>
    <w:rsid w:val="00B9435B"/>
    <w:rsid w:val="00BE18A8"/>
    <w:rsid w:val="00BE6F4F"/>
    <w:rsid w:val="00BF27E8"/>
    <w:rsid w:val="00C70A16"/>
    <w:rsid w:val="00C72CD3"/>
    <w:rsid w:val="00C82B81"/>
    <w:rsid w:val="00C96DAD"/>
    <w:rsid w:val="00CA63BA"/>
    <w:rsid w:val="00CB16E2"/>
    <w:rsid w:val="00CB2B5C"/>
    <w:rsid w:val="00CB69B4"/>
    <w:rsid w:val="00CC7CCA"/>
    <w:rsid w:val="00CD3AA7"/>
    <w:rsid w:val="00CD709B"/>
    <w:rsid w:val="00D14566"/>
    <w:rsid w:val="00D15E35"/>
    <w:rsid w:val="00D16703"/>
    <w:rsid w:val="00D331DD"/>
    <w:rsid w:val="00D35EF6"/>
    <w:rsid w:val="00D36969"/>
    <w:rsid w:val="00D5679F"/>
    <w:rsid w:val="00D76894"/>
    <w:rsid w:val="00D82AE7"/>
    <w:rsid w:val="00DB3F3F"/>
    <w:rsid w:val="00DB73FC"/>
    <w:rsid w:val="00DC5C7D"/>
    <w:rsid w:val="00DD16C5"/>
    <w:rsid w:val="00DE35EB"/>
    <w:rsid w:val="00DE6930"/>
    <w:rsid w:val="00DE75CE"/>
    <w:rsid w:val="00E207BB"/>
    <w:rsid w:val="00E2304D"/>
    <w:rsid w:val="00E26828"/>
    <w:rsid w:val="00E3363B"/>
    <w:rsid w:val="00E36721"/>
    <w:rsid w:val="00E5769E"/>
    <w:rsid w:val="00E57F42"/>
    <w:rsid w:val="00E6320B"/>
    <w:rsid w:val="00E85A97"/>
    <w:rsid w:val="00E90330"/>
    <w:rsid w:val="00E92911"/>
    <w:rsid w:val="00E94A8B"/>
    <w:rsid w:val="00E94CAA"/>
    <w:rsid w:val="00EA0877"/>
    <w:rsid w:val="00EA7DC3"/>
    <w:rsid w:val="00EB1C2E"/>
    <w:rsid w:val="00EC0241"/>
    <w:rsid w:val="00ED1855"/>
    <w:rsid w:val="00EF5105"/>
    <w:rsid w:val="00F02C12"/>
    <w:rsid w:val="00F06BE7"/>
    <w:rsid w:val="00F23AAD"/>
    <w:rsid w:val="00F44765"/>
    <w:rsid w:val="00F5073A"/>
    <w:rsid w:val="00F654EB"/>
    <w:rsid w:val="00F70937"/>
    <w:rsid w:val="00F76413"/>
    <w:rsid w:val="00F7676C"/>
    <w:rsid w:val="00F9738B"/>
    <w:rsid w:val="00FB0B9A"/>
    <w:rsid w:val="00FC21A0"/>
    <w:rsid w:val="00FD1AC7"/>
    <w:rsid w:val="00FE2FB7"/>
    <w:rsid w:val="00FE4E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487067">
      <w:bodyDiv w:val="1"/>
      <w:marLeft w:val="0"/>
      <w:marRight w:val="0"/>
      <w:marTop w:val="0"/>
      <w:marBottom w:val="0"/>
      <w:divBdr>
        <w:top w:val="none" w:sz="0" w:space="0" w:color="auto"/>
        <w:left w:val="none" w:sz="0" w:space="0" w:color="auto"/>
        <w:bottom w:val="none" w:sz="0" w:space="0" w:color="auto"/>
        <w:right w:val="none" w:sz="0" w:space="0" w:color="auto"/>
      </w:divBdr>
      <w:divsChild>
        <w:div w:id="644165452">
          <w:marLeft w:val="0"/>
          <w:marRight w:val="0"/>
          <w:marTop w:val="0"/>
          <w:marBottom w:val="0"/>
          <w:divBdr>
            <w:top w:val="none" w:sz="0" w:space="0" w:color="auto"/>
            <w:left w:val="none" w:sz="0" w:space="0" w:color="auto"/>
            <w:bottom w:val="none" w:sz="0" w:space="0" w:color="auto"/>
            <w:right w:val="none" w:sz="0" w:space="0" w:color="auto"/>
          </w:divBdr>
          <w:divsChild>
            <w:div w:id="1177504077">
              <w:marLeft w:val="0"/>
              <w:marRight w:val="0"/>
              <w:marTop w:val="0"/>
              <w:marBottom w:val="0"/>
              <w:divBdr>
                <w:top w:val="none" w:sz="0" w:space="0" w:color="auto"/>
                <w:left w:val="none" w:sz="0" w:space="0" w:color="auto"/>
                <w:bottom w:val="none" w:sz="0" w:space="0" w:color="auto"/>
                <w:right w:val="none" w:sz="0" w:space="0" w:color="auto"/>
              </w:divBdr>
              <w:divsChild>
                <w:div w:id="1673140234">
                  <w:marLeft w:val="0"/>
                  <w:marRight w:val="0"/>
                  <w:marTop w:val="0"/>
                  <w:marBottom w:val="0"/>
                  <w:divBdr>
                    <w:top w:val="none" w:sz="0" w:space="0" w:color="auto"/>
                    <w:left w:val="none" w:sz="0" w:space="0" w:color="auto"/>
                    <w:bottom w:val="none" w:sz="0" w:space="0" w:color="auto"/>
                    <w:right w:val="none" w:sz="0" w:space="0" w:color="auto"/>
                  </w:divBdr>
                  <w:divsChild>
                    <w:div w:id="1339819047">
                      <w:marLeft w:val="0"/>
                      <w:marRight w:val="0"/>
                      <w:marTop w:val="45"/>
                      <w:marBottom w:val="0"/>
                      <w:divBdr>
                        <w:top w:val="none" w:sz="0" w:space="0" w:color="auto"/>
                        <w:left w:val="none" w:sz="0" w:space="0" w:color="auto"/>
                        <w:bottom w:val="none" w:sz="0" w:space="0" w:color="auto"/>
                        <w:right w:val="none" w:sz="0" w:space="0" w:color="auto"/>
                      </w:divBdr>
                      <w:divsChild>
                        <w:div w:id="108399252">
                          <w:marLeft w:val="0"/>
                          <w:marRight w:val="0"/>
                          <w:marTop w:val="0"/>
                          <w:marBottom w:val="0"/>
                          <w:divBdr>
                            <w:top w:val="none" w:sz="0" w:space="0" w:color="auto"/>
                            <w:left w:val="none" w:sz="0" w:space="0" w:color="auto"/>
                            <w:bottom w:val="none" w:sz="0" w:space="0" w:color="auto"/>
                            <w:right w:val="none" w:sz="0" w:space="0" w:color="auto"/>
                          </w:divBdr>
                          <w:divsChild>
                            <w:div w:id="967707896">
                              <w:marLeft w:val="2070"/>
                              <w:marRight w:val="3810"/>
                              <w:marTop w:val="0"/>
                              <w:marBottom w:val="0"/>
                              <w:divBdr>
                                <w:top w:val="none" w:sz="0" w:space="0" w:color="auto"/>
                                <w:left w:val="none" w:sz="0" w:space="0" w:color="auto"/>
                                <w:bottom w:val="none" w:sz="0" w:space="0" w:color="auto"/>
                                <w:right w:val="none" w:sz="0" w:space="0" w:color="auto"/>
                              </w:divBdr>
                              <w:divsChild>
                                <w:div w:id="1581602717">
                                  <w:marLeft w:val="0"/>
                                  <w:marRight w:val="0"/>
                                  <w:marTop w:val="0"/>
                                  <w:marBottom w:val="0"/>
                                  <w:divBdr>
                                    <w:top w:val="none" w:sz="0" w:space="0" w:color="auto"/>
                                    <w:left w:val="none" w:sz="0" w:space="0" w:color="auto"/>
                                    <w:bottom w:val="none" w:sz="0" w:space="0" w:color="auto"/>
                                    <w:right w:val="none" w:sz="0" w:space="0" w:color="auto"/>
                                  </w:divBdr>
                                  <w:divsChild>
                                    <w:div w:id="472716609">
                                      <w:marLeft w:val="0"/>
                                      <w:marRight w:val="0"/>
                                      <w:marTop w:val="0"/>
                                      <w:marBottom w:val="0"/>
                                      <w:divBdr>
                                        <w:top w:val="none" w:sz="0" w:space="0" w:color="auto"/>
                                        <w:left w:val="none" w:sz="0" w:space="0" w:color="auto"/>
                                        <w:bottom w:val="none" w:sz="0" w:space="0" w:color="auto"/>
                                        <w:right w:val="none" w:sz="0" w:space="0" w:color="auto"/>
                                      </w:divBdr>
                                      <w:divsChild>
                                        <w:div w:id="666905303">
                                          <w:marLeft w:val="0"/>
                                          <w:marRight w:val="0"/>
                                          <w:marTop w:val="0"/>
                                          <w:marBottom w:val="0"/>
                                          <w:divBdr>
                                            <w:top w:val="none" w:sz="0" w:space="0" w:color="auto"/>
                                            <w:left w:val="none" w:sz="0" w:space="0" w:color="auto"/>
                                            <w:bottom w:val="none" w:sz="0" w:space="0" w:color="auto"/>
                                            <w:right w:val="none" w:sz="0" w:space="0" w:color="auto"/>
                                          </w:divBdr>
                                          <w:divsChild>
                                            <w:div w:id="2042239973">
                                              <w:marLeft w:val="0"/>
                                              <w:marRight w:val="0"/>
                                              <w:marTop w:val="0"/>
                                              <w:marBottom w:val="0"/>
                                              <w:divBdr>
                                                <w:top w:val="none" w:sz="0" w:space="0" w:color="auto"/>
                                                <w:left w:val="none" w:sz="0" w:space="0" w:color="auto"/>
                                                <w:bottom w:val="none" w:sz="0" w:space="0" w:color="auto"/>
                                                <w:right w:val="none" w:sz="0" w:space="0" w:color="auto"/>
                                              </w:divBdr>
                                              <w:divsChild>
                                                <w:div w:id="1214610724">
                                                  <w:marLeft w:val="0"/>
                                                  <w:marRight w:val="0"/>
                                                  <w:marTop w:val="0"/>
                                                  <w:marBottom w:val="0"/>
                                                  <w:divBdr>
                                                    <w:top w:val="none" w:sz="0" w:space="0" w:color="auto"/>
                                                    <w:left w:val="none" w:sz="0" w:space="0" w:color="auto"/>
                                                    <w:bottom w:val="none" w:sz="0" w:space="0" w:color="auto"/>
                                                    <w:right w:val="none" w:sz="0" w:space="0" w:color="auto"/>
                                                  </w:divBdr>
                                                  <w:divsChild>
                                                    <w:div w:id="97710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683283186">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26365654">
      <w:bodyDiv w:val="1"/>
      <w:marLeft w:val="0"/>
      <w:marRight w:val="0"/>
      <w:marTop w:val="0"/>
      <w:marBottom w:val="0"/>
      <w:divBdr>
        <w:top w:val="none" w:sz="0" w:space="0" w:color="auto"/>
        <w:left w:val="none" w:sz="0" w:space="0" w:color="auto"/>
        <w:bottom w:val="none" w:sz="0" w:space="0" w:color="auto"/>
        <w:right w:val="none" w:sz="0" w:space="0" w:color="auto"/>
      </w:divBdr>
      <w:divsChild>
        <w:div w:id="1728530932">
          <w:marLeft w:val="274"/>
          <w:marRight w:val="0"/>
          <w:marTop w:val="0"/>
          <w:marBottom w:val="240"/>
          <w:divBdr>
            <w:top w:val="none" w:sz="0" w:space="0" w:color="auto"/>
            <w:left w:val="none" w:sz="0" w:space="0" w:color="auto"/>
            <w:bottom w:val="none" w:sz="0" w:space="0" w:color="auto"/>
            <w:right w:val="none" w:sz="0" w:space="0" w:color="auto"/>
          </w:divBdr>
        </w:div>
      </w:divsChild>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812944595">
      <w:bodyDiv w:val="1"/>
      <w:marLeft w:val="0"/>
      <w:marRight w:val="0"/>
      <w:marTop w:val="0"/>
      <w:marBottom w:val="0"/>
      <w:divBdr>
        <w:top w:val="none" w:sz="0" w:space="0" w:color="auto"/>
        <w:left w:val="none" w:sz="0" w:space="0" w:color="auto"/>
        <w:bottom w:val="none" w:sz="0" w:space="0" w:color="auto"/>
        <w:right w:val="none" w:sz="0" w:space="0" w:color="auto"/>
      </w:divBdr>
      <w:divsChild>
        <w:div w:id="1506434336">
          <w:marLeft w:val="274"/>
          <w:marRight w:val="0"/>
          <w:marTop w:val="0"/>
          <w:marBottom w:val="0"/>
          <w:divBdr>
            <w:top w:val="none" w:sz="0" w:space="0" w:color="auto"/>
            <w:left w:val="none" w:sz="0" w:space="0" w:color="auto"/>
            <w:bottom w:val="none" w:sz="0" w:space="0" w:color="auto"/>
            <w:right w:val="none" w:sz="0" w:space="0" w:color="auto"/>
          </w:divBdr>
        </w:div>
        <w:div w:id="2027634552">
          <w:marLeft w:val="274"/>
          <w:marRight w:val="0"/>
          <w:marTop w:val="0"/>
          <w:marBottom w:val="240"/>
          <w:divBdr>
            <w:top w:val="none" w:sz="0" w:space="0" w:color="auto"/>
            <w:left w:val="none" w:sz="0" w:space="0" w:color="auto"/>
            <w:bottom w:val="none" w:sz="0" w:space="0" w:color="auto"/>
            <w:right w:val="none" w:sz="0" w:space="0" w:color="auto"/>
          </w:divBdr>
        </w:div>
      </w:divsChild>
    </w:div>
    <w:div w:id="203209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go.Schnaitmann@schulergroup.com"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www.wissensfabrik-deutschland.d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chulergroup.com"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854</Words>
  <Characters>5387</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6229</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Ingo Schnaitmann</dc:creator>
  <cp:lastModifiedBy>scherren</cp:lastModifiedBy>
  <cp:revision>68</cp:revision>
  <cp:lastPrinted>2014-07-09T15:03:00Z</cp:lastPrinted>
  <dcterms:created xsi:type="dcterms:W3CDTF">2014-07-03T08:45:00Z</dcterms:created>
  <dcterms:modified xsi:type="dcterms:W3CDTF">2014-07-14T14:10:00Z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-719640855</vt:i4>
  </property>
  <property fmtid="{D5CDD505-2E9C-101B-9397-08002B2CF9AE}" pid="3" name="_NewReviewCycle">
    <vt:lpwstr/>
  </property>
  <property fmtid="{D5CDD505-2E9C-101B-9397-08002B2CF9AE}" pid="4" name="_EmailSubject">
    <vt:lpwstr>PM</vt:lpwstr>
  </property>
  <property fmtid="{D5CDD505-2E9C-101B-9397-08002B2CF9AE}" pid="5" name="_AuthorEmail">
    <vt:lpwstr>Judith.Duennwald@schulergroup.com</vt:lpwstr>
  </property>
  <property fmtid="{D5CDD505-2E9C-101B-9397-08002B2CF9AE}" pid="6" name="_AuthorEmailDisplayName">
    <vt:lpwstr>Duennwald, Judith &lt;Judith.Duennwald@schulergroup.com&gt;</vt:lpwstr>
  </property>
  <property fmtid="{D5CDD505-2E9C-101B-9397-08002B2CF9AE}" pid="7" name="_PreviousAdHocReviewCycleID">
    <vt:i4>-2121634195</vt:i4>
  </property>
  <property fmtid="{D5CDD505-2E9C-101B-9397-08002B2CF9AE}" pid="8" name="_ReviewingToolsShownOnce">
    <vt:lpwstr/>
  </property>
</Properties>
</file>